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27D3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OSNOVNA ŠKOLA MARČANA</w:t>
      </w:r>
    </w:p>
    <w:p w14:paraId="66ECA25E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Marčana 166</w:t>
      </w:r>
    </w:p>
    <w:p w14:paraId="1F1DCC63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52206 Marčana</w:t>
      </w:r>
    </w:p>
    <w:p w14:paraId="5536BC71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E82A05" w14:textId="5CD24D6D" w:rsidR="008B6D55" w:rsidRDefault="008B6D55" w:rsidP="008B6D5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400-02/2</w:t>
      </w:r>
      <w:r w:rsidR="0056178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-01/1</w:t>
      </w:r>
    </w:p>
    <w:p w14:paraId="78A0DC07" w14:textId="629E88E5" w:rsidR="008B6D55" w:rsidRDefault="008B6D55" w:rsidP="008B6D5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Urbroj</w:t>
      </w:r>
      <w:proofErr w:type="spellEnd"/>
      <w:r>
        <w:rPr>
          <w:rFonts w:ascii="Arial" w:hAnsi="Arial" w:cs="Arial"/>
          <w:sz w:val="22"/>
          <w:szCs w:val="22"/>
        </w:rPr>
        <w:t>: 2163-5-3-2</w:t>
      </w:r>
      <w:r w:rsidR="0056178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E418A3">
        <w:rPr>
          <w:rFonts w:ascii="Arial" w:hAnsi="Arial" w:cs="Arial"/>
          <w:sz w:val="22"/>
          <w:szCs w:val="22"/>
        </w:rPr>
        <w:t>3</w:t>
      </w:r>
    </w:p>
    <w:p w14:paraId="4E25ED0E" w14:textId="77777777" w:rsidR="008B6D55" w:rsidRDefault="008B6D55" w:rsidP="008B6D55">
      <w:pPr>
        <w:spacing w:line="276" w:lineRule="auto"/>
        <w:rPr>
          <w:rFonts w:ascii="Arial" w:hAnsi="Arial" w:cs="Arial"/>
          <w:sz w:val="22"/>
          <w:szCs w:val="22"/>
        </w:rPr>
      </w:pPr>
    </w:p>
    <w:p w14:paraId="20041D50" w14:textId="3F8D9C4E" w:rsidR="008B6D55" w:rsidRDefault="008B6D55" w:rsidP="008B6D5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Marčani</w:t>
      </w:r>
      <w:proofErr w:type="spellEnd"/>
      <w:r w:rsidR="00FB5E0A">
        <w:rPr>
          <w:rFonts w:ascii="Arial" w:hAnsi="Arial" w:cs="Arial"/>
          <w:sz w:val="22"/>
          <w:szCs w:val="22"/>
        </w:rPr>
        <w:t>, 30.</w:t>
      </w:r>
      <w:r w:rsidR="00EB63FA">
        <w:rPr>
          <w:rFonts w:ascii="Arial" w:hAnsi="Arial" w:cs="Arial"/>
          <w:sz w:val="22"/>
          <w:szCs w:val="22"/>
        </w:rPr>
        <w:t xml:space="preserve"> </w:t>
      </w:r>
      <w:r w:rsidR="00FB5E0A">
        <w:rPr>
          <w:rFonts w:ascii="Arial" w:hAnsi="Arial" w:cs="Arial"/>
          <w:sz w:val="22"/>
          <w:szCs w:val="22"/>
        </w:rPr>
        <w:t>listopad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E536C4" w14:textId="77777777" w:rsidR="008B6D55" w:rsidRDefault="008B6D55" w:rsidP="008B6D55">
      <w:pPr>
        <w:spacing w:line="276" w:lineRule="auto"/>
        <w:rPr>
          <w:rFonts w:ascii="Arial" w:hAnsi="Arial" w:cs="Arial"/>
          <w:sz w:val="22"/>
          <w:szCs w:val="22"/>
        </w:rPr>
      </w:pPr>
    </w:p>
    <w:p w14:paraId="6C72D996" w14:textId="77777777" w:rsidR="008B6D55" w:rsidRDefault="008B6D55" w:rsidP="008B6D55">
      <w:pPr>
        <w:spacing w:line="276" w:lineRule="auto"/>
        <w:rPr>
          <w:rFonts w:ascii="Arial" w:hAnsi="Arial" w:cs="Arial"/>
          <w:sz w:val="22"/>
          <w:szCs w:val="22"/>
        </w:rPr>
      </w:pPr>
    </w:p>
    <w:p w14:paraId="0D124E46" w14:textId="77777777" w:rsidR="008B6D55" w:rsidRDefault="008B6D55" w:rsidP="008B6D5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25193CC" w14:textId="77777777" w:rsidR="008B6D55" w:rsidRDefault="008B6D55" w:rsidP="008B6D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E9FADB5" w14:textId="1D85E170" w:rsidR="008B6D55" w:rsidRDefault="008B6D55" w:rsidP="008B6D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OBRAZLOŽENJE  PLANA ZA 202</w:t>
      </w:r>
      <w:r w:rsidR="00CB0223"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. GODINU I PROJEKCIJA ZA 202</w:t>
      </w:r>
      <w:r w:rsidR="00CB0223">
        <w:rPr>
          <w:rFonts w:ascii="Arial" w:hAnsi="Arial" w:cs="Arial"/>
          <w:b/>
          <w:bCs/>
          <w:sz w:val="22"/>
          <w:szCs w:val="22"/>
          <w:lang w:eastAsia="en-US"/>
        </w:rPr>
        <w:t>7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. I 202</w:t>
      </w:r>
      <w:r w:rsidR="00CB0223">
        <w:rPr>
          <w:rFonts w:ascii="Arial" w:hAnsi="Arial" w:cs="Arial"/>
          <w:b/>
          <w:bCs/>
          <w:sz w:val="22"/>
          <w:szCs w:val="22"/>
          <w:lang w:eastAsia="en-US"/>
        </w:rPr>
        <w:t>8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. GODINU</w:t>
      </w:r>
    </w:p>
    <w:p w14:paraId="2ED7E63A" w14:textId="77777777" w:rsidR="008B6D55" w:rsidRDefault="008B6D55" w:rsidP="008B6D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BA80102" w14:textId="77777777" w:rsidR="008B6D55" w:rsidRDefault="008B6D55" w:rsidP="008B6D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73B7D92" w14:textId="77777777" w:rsidR="008B6D55" w:rsidRDefault="008B6D55" w:rsidP="008B6D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04D2DB1" w14:textId="77777777" w:rsidR="008B6D55" w:rsidRDefault="008B6D55" w:rsidP="008B6D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BDECF78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3D49">
        <w:rPr>
          <w:rFonts w:ascii="Arial" w:hAnsi="Arial" w:cs="Arial"/>
          <w:b/>
          <w:bCs/>
          <w:sz w:val="22"/>
          <w:szCs w:val="22"/>
        </w:rPr>
        <w:t>SAŽETAK DJELOKRUGA RADA PRORAČUNSKOG KORISNIKA</w:t>
      </w:r>
    </w:p>
    <w:p w14:paraId="0DCA054A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39A16E" w14:textId="482A46AE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Marčana</w:t>
      </w:r>
      <w:r w:rsidRPr="002C3D49">
        <w:rPr>
          <w:rFonts w:ascii="Arial" w:hAnsi="Arial" w:cs="Arial"/>
          <w:sz w:val="22"/>
          <w:szCs w:val="22"/>
        </w:rPr>
        <w:t xml:space="preserve"> je javna ustanova koja obavlja djelatnost osnovnog odgoja i obrazovanja u skladu s aktom o osnivanju Županijske skupštine Istarske županije, upisana je u zajednički elektronski upisnik ustanova osnovnog i srednjeg školstva Ministarstva znanosti</w:t>
      </w:r>
      <w:r w:rsidR="00266B8B">
        <w:rPr>
          <w:rFonts w:ascii="Arial" w:hAnsi="Arial" w:cs="Arial"/>
          <w:sz w:val="22"/>
          <w:szCs w:val="22"/>
        </w:rPr>
        <w:t>,</w:t>
      </w:r>
      <w:r w:rsidRPr="002C3D49">
        <w:rPr>
          <w:rFonts w:ascii="Arial" w:hAnsi="Arial" w:cs="Arial"/>
          <w:sz w:val="22"/>
          <w:szCs w:val="22"/>
        </w:rPr>
        <w:t xml:space="preserve"> obrazovanja</w:t>
      </w:r>
      <w:r w:rsidR="00266B8B">
        <w:rPr>
          <w:rFonts w:ascii="Arial" w:hAnsi="Arial" w:cs="Arial"/>
          <w:sz w:val="22"/>
          <w:szCs w:val="22"/>
        </w:rPr>
        <w:t xml:space="preserve"> i mladih.</w:t>
      </w:r>
    </w:p>
    <w:p w14:paraId="2FF2BF9F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ADF541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 xml:space="preserve">Škola ima svojstvo pravne osobe i upisana je u sudski registar ustanova kod Trgovačkog suda u Pazinu pod matičnim brojem subjekta upisa </w:t>
      </w:r>
      <w:r>
        <w:rPr>
          <w:rFonts w:ascii="Arial" w:hAnsi="Arial" w:cs="Arial"/>
          <w:sz w:val="22"/>
          <w:szCs w:val="22"/>
        </w:rPr>
        <w:t>040070745</w:t>
      </w:r>
      <w:r w:rsidRPr="002C3D49">
        <w:rPr>
          <w:rFonts w:ascii="Arial" w:hAnsi="Arial" w:cs="Arial"/>
          <w:sz w:val="22"/>
          <w:szCs w:val="22"/>
        </w:rPr>
        <w:t>.</w:t>
      </w:r>
    </w:p>
    <w:p w14:paraId="42A684D2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424DB3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 xml:space="preserve">Osnivač Škole je Istarska županija - </w:t>
      </w:r>
      <w:proofErr w:type="spellStart"/>
      <w:r w:rsidRPr="002C3D49">
        <w:rPr>
          <w:rFonts w:ascii="Arial" w:hAnsi="Arial" w:cs="Arial"/>
          <w:sz w:val="22"/>
          <w:szCs w:val="22"/>
        </w:rPr>
        <w:t>Regione</w:t>
      </w:r>
      <w:proofErr w:type="spellEnd"/>
      <w:r w:rsidRPr="002C3D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3D49">
        <w:rPr>
          <w:rFonts w:ascii="Arial" w:hAnsi="Arial" w:cs="Arial"/>
          <w:sz w:val="22"/>
          <w:szCs w:val="22"/>
        </w:rPr>
        <w:t>istriana</w:t>
      </w:r>
      <w:proofErr w:type="spellEnd"/>
      <w:r w:rsidRPr="002C3D49">
        <w:rPr>
          <w:rFonts w:ascii="Arial" w:hAnsi="Arial" w:cs="Arial"/>
          <w:sz w:val="22"/>
          <w:szCs w:val="22"/>
        </w:rPr>
        <w:t xml:space="preserve">. </w:t>
      </w:r>
    </w:p>
    <w:p w14:paraId="4FAB8499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 xml:space="preserve">Naziv Škole je Osnovna škola </w:t>
      </w:r>
      <w:r>
        <w:rPr>
          <w:rFonts w:ascii="Arial" w:hAnsi="Arial" w:cs="Arial"/>
          <w:sz w:val="22"/>
          <w:szCs w:val="22"/>
        </w:rPr>
        <w:t>Marčana</w:t>
      </w:r>
      <w:r w:rsidRPr="002C3D49">
        <w:rPr>
          <w:rFonts w:ascii="Arial" w:hAnsi="Arial" w:cs="Arial"/>
          <w:sz w:val="22"/>
          <w:szCs w:val="22"/>
        </w:rPr>
        <w:t>.</w:t>
      </w:r>
    </w:p>
    <w:p w14:paraId="020AC0BF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 xml:space="preserve">Skraćeni naziv Škole je OŠ </w:t>
      </w:r>
      <w:r>
        <w:rPr>
          <w:rFonts w:ascii="Arial" w:hAnsi="Arial" w:cs="Arial"/>
          <w:sz w:val="22"/>
          <w:szCs w:val="22"/>
        </w:rPr>
        <w:t>Marčana</w:t>
      </w:r>
      <w:r w:rsidRPr="002C3D49">
        <w:rPr>
          <w:rFonts w:ascii="Arial" w:hAnsi="Arial" w:cs="Arial"/>
          <w:sz w:val="22"/>
          <w:szCs w:val="22"/>
        </w:rPr>
        <w:t>.</w:t>
      </w:r>
    </w:p>
    <w:p w14:paraId="719106B9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 xml:space="preserve">Sjedište Škole je u </w:t>
      </w:r>
      <w:proofErr w:type="spellStart"/>
      <w:r>
        <w:rPr>
          <w:rFonts w:ascii="Arial" w:hAnsi="Arial" w:cs="Arial"/>
          <w:sz w:val="22"/>
          <w:szCs w:val="22"/>
        </w:rPr>
        <w:t>Marčani</w:t>
      </w:r>
      <w:proofErr w:type="spellEnd"/>
      <w:r>
        <w:rPr>
          <w:rFonts w:ascii="Arial" w:hAnsi="Arial" w:cs="Arial"/>
          <w:sz w:val="22"/>
          <w:szCs w:val="22"/>
        </w:rPr>
        <w:t>, Marčana 166</w:t>
      </w:r>
      <w:r w:rsidRPr="002C3D49">
        <w:rPr>
          <w:rFonts w:ascii="Arial" w:hAnsi="Arial" w:cs="Arial"/>
          <w:sz w:val="22"/>
          <w:szCs w:val="22"/>
        </w:rPr>
        <w:t>.</w:t>
      </w:r>
    </w:p>
    <w:p w14:paraId="63BBCEE9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FD9A2F" w14:textId="77777777" w:rsidR="008B6D55" w:rsidRPr="00CD2174" w:rsidRDefault="008B6D55" w:rsidP="008B6D55">
      <w:pPr>
        <w:jc w:val="both"/>
        <w:rPr>
          <w:rFonts w:ascii="Arial" w:hAnsi="Arial" w:cs="Arial"/>
          <w:sz w:val="22"/>
          <w:szCs w:val="22"/>
        </w:rPr>
      </w:pPr>
      <w:r w:rsidRPr="00CD2174">
        <w:rPr>
          <w:rFonts w:ascii="Arial" w:hAnsi="Arial" w:cs="Arial"/>
          <w:sz w:val="22"/>
          <w:szCs w:val="22"/>
        </w:rPr>
        <w:t xml:space="preserve">Osnovna škola Marčana obavlja djelatnost osnovnog obrazovanja djece. U </w:t>
      </w:r>
      <w:r w:rsidRPr="00CD2174">
        <w:rPr>
          <w:rFonts w:ascii="Arial" w:hAnsi="Arial" w:cs="Arial"/>
          <w:color w:val="000000"/>
          <w:sz w:val="22"/>
          <w:szCs w:val="22"/>
        </w:rPr>
        <w:t>školi se izvodi nastava u dvije smjene i to: u jutarnjoj smjeni od V-VIII. razreda, a u popodnevnoj smjeni od I-IV. razreda, dok u područnom odjelu Loborika nastava se održava samo u jutarnjoj smjeni.</w:t>
      </w:r>
    </w:p>
    <w:p w14:paraId="3A10D93D" w14:textId="1D2CFA2A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>Nastava se (redovna, izborna, dodatna i dopunska) izvodi prema nastavnim planovima i programima koje je donijelo Ministarstvo znanosti</w:t>
      </w:r>
      <w:r w:rsidR="00266B8B">
        <w:rPr>
          <w:rFonts w:ascii="Arial" w:hAnsi="Arial" w:cs="Arial"/>
          <w:sz w:val="22"/>
          <w:szCs w:val="22"/>
        </w:rPr>
        <w:t>,</w:t>
      </w:r>
      <w:r w:rsidRPr="002C3D49">
        <w:rPr>
          <w:rFonts w:ascii="Arial" w:hAnsi="Arial" w:cs="Arial"/>
          <w:sz w:val="22"/>
          <w:szCs w:val="22"/>
        </w:rPr>
        <w:t xml:space="preserve"> obrazovanja</w:t>
      </w:r>
      <w:r w:rsidR="00266B8B">
        <w:rPr>
          <w:rFonts w:ascii="Arial" w:hAnsi="Arial" w:cs="Arial"/>
          <w:sz w:val="22"/>
          <w:szCs w:val="22"/>
        </w:rPr>
        <w:t xml:space="preserve"> i mladih</w:t>
      </w:r>
      <w:r w:rsidRPr="002C3D49">
        <w:rPr>
          <w:rFonts w:ascii="Arial" w:hAnsi="Arial" w:cs="Arial"/>
          <w:sz w:val="22"/>
          <w:szCs w:val="22"/>
        </w:rPr>
        <w:t>, prema Godišnjem planu i programu i Školskom kurikulumu</w:t>
      </w:r>
      <w:r>
        <w:rPr>
          <w:rFonts w:ascii="Arial" w:hAnsi="Arial" w:cs="Arial"/>
          <w:sz w:val="22"/>
          <w:szCs w:val="22"/>
        </w:rPr>
        <w:t>.</w:t>
      </w:r>
    </w:p>
    <w:p w14:paraId="336ABCAC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D4DF37" w14:textId="77777777" w:rsidR="008B6D55" w:rsidRPr="00207AE1" w:rsidRDefault="008B6D55" w:rsidP="008B6D55">
      <w:pPr>
        <w:jc w:val="both"/>
        <w:rPr>
          <w:rFonts w:ascii="Arial" w:hAnsi="Arial" w:cs="Arial"/>
          <w:sz w:val="22"/>
          <w:szCs w:val="22"/>
        </w:rPr>
      </w:pPr>
      <w:r w:rsidRPr="00207AE1">
        <w:rPr>
          <w:rFonts w:ascii="Arial" w:hAnsi="Arial" w:cs="Arial"/>
          <w:sz w:val="22"/>
          <w:szCs w:val="22"/>
        </w:rPr>
        <w:t>Djelatnici Škole su odgojno-obrazovni radnici, ravnatelj, stručni suradnici, administrativno i tehničko osoblje</w:t>
      </w:r>
      <w:r>
        <w:rPr>
          <w:rFonts w:ascii="Arial" w:hAnsi="Arial" w:cs="Arial"/>
          <w:sz w:val="22"/>
          <w:szCs w:val="22"/>
        </w:rPr>
        <w:t>.</w:t>
      </w:r>
    </w:p>
    <w:p w14:paraId="2ED6B796" w14:textId="0AB5DA71" w:rsidR="008B6D55" w:rsidRDefault="008B6D55" w:rsidP="008B6D55">
      <w:pPr>
        <w:rPr>
          <w:rFonts w:ascii="Arial" w:hAnsi="Arial" w:cs="Arial"/>
          <w:sz w:val="22"/>
          <w:szCs w:val="22"/>
        </w:rPr>
      </w:pPr>
      <w:r w:rsidRPr="00207AE1">
        <w:rPr>
          <w:rFonts w:ascii="Arial" w:hAnsi="Arial" w:cs="Arial"/>
          <w:sz w:val="22"/>
          <w:szCs w:val="22"/>
        </w:rPr>
        <w:t>Škola radi na temelju Godišnjeg plana i programa i Školskog kurikuluma</w:t>
      </w:r>
      <w:r>
        <w:rPr>
          <w:rFonts w:ascii="Arial" w:hAnsi="Arial" w:cs="Arial"/>
          <w:sz w:val="22"/>
          <w:szCs w:val="22"/>
        </w:rPr>
        <w:t>.</w:t>
      </w:r>
    </w:p>
    <w:p w14:paraId="7D89D7AC" w14:textId="2C23CB49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743A7546" w14:textId="01B202C2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25207790" w14:textId="699793CC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770DEAB3" w14:textId="6BF1BCF3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33EAB415" w14:textId="4E0B6291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25D145D2" w14:textId="68704767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36702A83" w14:textId="081BB33E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29B80839" w14:textId="14203D1D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33D5432C" w14:textId="177ECD52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0A29A390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C3D49">
        <w:rPr>
          <w:rFonts w:ascii="Arial" w:hAnsi="Arial" w:cs="Arial"/>
          <w:b/>
          <w:sz w:val="22"/>
          <w:szCs w:val="22"/>
        </w:rPr>
        <w:lastRenderedPageBreak/>
        <w:t>OPĆI DIO FINANCIJSKOG PLANA</w:t>
      </w:r>
    </w:p>
    <w:p w14:paraId="7A748502" w14:textId="77777777" w:rsidR="008B6D55" w:rsidRPr="002C3D49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1F8950" w14:textId="64F61726" w:rsidR="008B6D55" w:rsidRPr="00561780" w:rsidRDefault="00451E63" w:rsidP="0056178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8B6D55" w:rsidRPr="00561780">
        <w:rPr>
          <w:rFonts w:ascii="Arial" w:hAnsi="Arial" w:cs="Arial"/>
          <w:sz w:val="22"/>
          <w:szCs w:val="22"/>
        </w:rPr>
        <w:t>inancijsk</w:t>
      </w:r>
      <w:r>
        <w:rPr>
          <w:rFonts w:ascii="Arial" w:hAnsi="Arial" w:cs="Arial"/>
          <w:sz w:val="22"/>
          <w:szCs w:val="22"/>
        </w:rPr>
        <w:t>im</w:t>
      </w:r>
      <w:r w:rsidR="008B6D55" w:rsidRPr="00561780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om</w:t>
      </w:r>
      <w:r w:rsidR="008B6D55" w:rsidRPr="00561780">
        <w:rPr>
          <w:rFonts w:ascii="Arial" w:hAnsi="Arial" w:cs="Arial"/>
          <w:sz w:val="22"/>
          <w:szCs w:val="22"/>
        </w:rPr>
        <w:t xml:space="preserve"> za 202</w:t>
      </w:r>
      <w:r>
        <w:rPr>
          <w:rFonts w:ascii="Arial" w:hAnsi="Arial" w:cs="Arial"/>
          <w:sz w:val="22"/>
          <w:szCs w:val="22"/>
        </w:rPr>
        <w:t>6</w:t>
      </w:r>
      <w:r w:rsidR="008B6D55" w:rsidRPr="00561780">
        <w:rPr>
          <w:rFonts w:ascii="Arial" w:hAnsi="Arial" w:cs="Arial"/>
          <w:sz w:val="22"/>
          <w:szCs w:val="22"/>
        </w:rPr>
        <w:t xml:space="preserve">. godinu planirano je ukupno </w:t>
      </w:r>
      <w:r w:rsidR="00342B9A">
        <w:rPr>
          <w:rFonts w:ascii="Arial" w:hAnsi="Arial" w:cs="Arial"/>
          <w:sz w:val="22"/>
          <w:szCs w:val="22"/>
        </w:rPr>
        <w:t>1.406.739,07</w:t>
      </w:r>
      <w:r w:rsidR="008B6D55" w:rsidRPr="00561780">
        <w:rPr>
          <w:rFonts w:ascii="Arial" w:hAnsi="Arial" w:cs="Arial"/>
          <w:sz w:val="22"/>
          <w:szCs w:val="22"/>
        </w:rPr>
        <w:t xml:space="preserve"> €</w:t>
      </w:r>
      <w:r w:rsidR="008B6D55" w:rsidRPr="00561780">
        <w:rPr>
          <w:rFonts w:ascii="Arial" w:hAnsi="Arial" w:cs="Arial"/>
          <w:b/>
          <w:sz w:val="22"/>
          <w:szCs w:val="22"/>
        </w:rPr>
        <w:t xml:space="preserve"> </w:t>
      </w:r>
      <w:r w:rsidR="008B6D55" w:rsidRPr="00561780">
        <w:rPr>
          <w:rFonts w:ascii="Arial" w:hAnsi="Arial" w:cs="Arial"/>
          <w:sz w:val="22"/>
          <w:szCs w:val="22"/>
        </w:rPr>
        <w:t>prihoda i primitaka, odnosno rashoda i izdataka.</w:t>
      </w:r>
    </w:p>
    <w:p w14:paraId="4BE3ACD6" w14:textId="77777777" w:rsidR="008B6D55" w:rsidRPr="002C3D49" w:rsidRDefault="008B6D55" w:rsidP="008B6D55">
      <w:pPr>
        <w:pStyle w:val="Odlomakpopisa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86A615C" w14:textId="77777777" w:rsidR="008B6D55" w:rsidRPr="002C3D49" w:rsidRDefault="008B6D55" w:rsidP="008B6D55">
      <w:pPr>
        <w:pStyle w:val="Odlomakpopis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>Prema izvorima financiranja, planirano je ostvarenje sljedećih prihoda i primitaka:</w:t>
      </w:r>
    </w:p>
    <w:p w14:paraId="2425FB89" w14:textId="1E00129C" w:rsidR="008B6D55" w:rsidRPr="008852AD" w:rsidRDefault="008B6D55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52AD">
        <w:rPr>
          <w:rFonts w:ascii="Arial" w:hAnsi="Arial" w:cs="Arial"/>
          <w:sz w:val="22"/>
          <w:szCs w:val="22"/>
        </w:rPr>
        <w:t xml:space="preserve"> Nenamjenski prihodi i primici u iznosu od </w:t>
      </w:r>
      <w:r w:rsidR="00342B9A">
        <w:rPr>
          <w:rFonts w:ascii="Arial" w:hAnsi="Arial" w:cs="Arial"/>
          <w:sz w:val="22"/>
          <w:szCs w:val="22"/>
        </w:rPr>
        <w:t>125.980,51</w:t>
      </w:r>
      <w:r w:rsidRPr="008852AD">
        <w:rPr>
          <w:rFonts w:ascii="Arial" w:hAnsi="Arial" w:cs="Arial"/>
          <w:sz w:val="22"/>
          <w:szCs w:val="22"/>
        </w:rPr>
        <w:t xml:space="preserve"> €</w:t>
      </w:r>
    </w:p>
    <w:p w14:paraId="1B41888E" w14:textId="03D6A964" w:rsidR="008B6D55" w:rsidRPr="002C3D49" w:rsidRDefault="008B6D55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za posebne namjene za proračunske korisnike u iznosu od </w:t>
      </w:r>
      <w:r w:rsidR="00E418A3">
        <w:rPr>
          <w:rFonts w:ascii="Arial" w:hAnsi="Arial" w:cs="Arial"/>
          <w:sz w:val="22"/>
          <w:szCs w:val="22"/>
        </w:rPr>
        <w:t>55.742,99</w:t>
      </w:r>
      <w:r w:rsidR="008C63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</w:t>
      </w:r>
    </w:p>
    <w:p w14:paraId="3C20689B" w14:textId="0C4F8BB3" w:rsidR="008B6D55" w:rsidRDefault="008B6D55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Decentralizirana sredstva za osnovne škole u iznosu od </w:t>
      </w:r>
      <w:r w:rsidR="00342B9A">
        <w:rPr>
          <w:rFonts w:ascii="Arial" w:hAnsi="Arial" w:cs="Arial"/>
          <w:sz w:val="22"/>
          <w:szCs w:val="22"/>
        </w:rPr>
        <w:t>136.321,00</w:t>
      </w:r>
      <w:r>
        <w:rPr>
          <w:rFonts w:ascii="Arial" w:hAnsi="Arial" w:cs="Arial"/>
          <w:sz w:val="22"/>
          <w:szCs w:val="22"/>
        </w:rPr>
        <w:t xml:space="preserve"> €</w:t>
      </w:r>
    </w:p>
    <w:p w14:paraId="5F1A803C" w14:textId="36440AA6" w:rsidR="00E418A3" w:rsidRDefault="00E418A3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Ministarstvo rada, mirovinskog sustava, obitelji i socijalne skrbi u iznosu od 448,05 €</w:t>
      </w:r>
    </w:p>
    <w:p w14:paraId="6B59552C" w14:textId="546833D0" w:rsidR="00E418A3" w:rsidRDefault="00E418A3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Ministarstvo poljoprivrede, šumarstva i ribarstva za PK u iznosu od 1.637,47 €</w:t>
      </w:r>
    </w:p>
    <w:p w14:paraId="3C98A31B" w14:textId="1FC0CB71" w:rsidR="00E418A3" w:rsidRDefault="00E418A3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Agencija za odgoj i obrazovanje za proračunske korisnike u iznosu od 245,00 €</w:t>
      </w:r>
    </w:p>
    <w:p w14:paraId="424961C0" w14:textId="127D5487" w:rsidR="00E418A3" w:rsidRDefault="00E418A3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Ministarstvo znanosti i obrazovanja za proračunske korisnike u iznosu od </w:t>
      </w:r>
      <w:r w:rsidR="00342B9A">
        <w:rPr>
          <w:rFonts w:ascii="Arial" w:hAnsi="Arial" w:cs="Arial"/>
          <w:sz w:val="22"/>
          <w:szCs w:val="22"/>
        </w:rPr>
        <w:t>983.818,00</w:t>
      </w:r>
      <w:r>
        <w:rPr>
          <w:rFonts w:ascii="Arial" w:hAnsi="Arial" w:cs="Arial"/>
          <w:sz w:val="22"/>
          <w:szCs w:val="22"/>
        </w:rPr>
        <w:t xml:space="preserve"> €</w:t>
      </w:r>
    </w:p>
    <w:p w14:paraId="34CC26BF" w14:textId="20B073B8" w:rsidR="00E418A3" w:rsidRDefault="00E418A3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za EU projekte iz ERASMUS+ u iznosu od 5.071,05 €</w:t>
      </w:r>
    </w:p>
    <w:p w14:paraId="2C5415A3" w14:textId="14B5CE4F" w:rsidR="00E418A3" w:rsidRDefault="00E418A3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Općina </w:t>
      </w:r>
      <w:proofErr w:type="spellStart"/>
      <w:r>
        <w:rPr>
          <w:rFonts w:ascii="Arial" w:hAnsi="Arial" w:cs="Arial"/>
          <w:sz w:val="22"/>
          <w:szCs w:val="22"/>
        </w:rPr>
        <w:t>Ližnjan</w:t>
      </w:r>
      <w:proofErr w:type="spellEnd"/>
      <w:r>
        <w:rPr>
          <w:rFonts w:ascii="Arial" w:hAnsi="Arial" w:cs="Arial"/>
          <w:sz w:val="22"/>
          <w:szCs w:val="22"/>
        </w:rPr>
        <w:t xml:space="preserve"> za proračunske korisnike u iznosu od 500,00 €</w:t>
      </w:r>
    </w:p>
    <w:p w14:paraId="1DB86DE4" w14:textId="013BEA6C" w:rsidR="00E418A3" w:rsidRDefault="00E418A3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Marčana za proračunske korisnike u iznosu od 55.000,00 €</w:t>
      </w:r>
    </w:p>
    <w:p w14:paraId="05AF580A" w14:textId="66523E77" w:rsidR="00970412" w:rsidRDefault="00970412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Ostale institucije za proračunske korisnike u iznosu od </w:t>
      </w:r>
      <w:r w:rsidR="00561780">
        <w:rPr>
          <w:rFonts w:ascii="Arial" w:hAnsi="Arial" w:cs="Arial"/>
          <w:sz w:val="22"/>
          <w:szCs w:val="22"/>
        </w:rPr>
        <w:t>3.375,00</w:t>
      </w:r>
      <w:r>
        <w:rPr>
          <w:rFonts w:ascii="Arial" w:hAnsi="Arial" w:cs="Arial"/>
          <w:sz w:val="22"/>
          <w:szCs w:val="22"/>
        </w:rPr>
        <w:t xml:space="preserve"> €</w:t>
      </w:r>
    </w:p>
    <w:p w14:paraId="4259E4EA" w14:textId="75EC02DC" w:rsidR="008B6D55" w:rsidRDefault="008B6D55" w:rsidP="008B6D55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232DA">
        <w:rPr>
          <w:rFonts w:ascii="Arial" w:hAnsi="Arial" w:cs="Arial"/>
          <w:sz w:val="22"/>
          <w:szCs w:val="22"/>
        </w:rPr>
        <w:t xml:space="preserve"> </w:t>
      </w:r>
      <w:r w:rsidR="00342B9A">
        <w:rPr>
          <w:rFonts w:ascii="Arial" w:hAnsi="Arial" w:cs="Arial"/>
          <w:sz w:val="22"/>
          <w:szCs w:val="22"/>
        </w:rPr>
        <w:t>Mehanizam za oporavak i otpornost</w:t>
      </w:r>
      <w:r w:rsidR="00E418A3">
        <w:rPr>
          <w:rFonts w:ascii="Arial" w:hAnsi="Arial" w:cs="Arial"/>
          <w:sz w:val="22"/>
          <w:szCs w:val="22"/>
        </w:rPr>
        <w:t xml:space="preserve"> u iznosu od 35.000,00 €</w:t>
      </w:r>
    </w:p>
    <w:p w14:paraId="06EE360F" w14:textId="7A3699D8" w:rsidR="00561780" w:rsidRDefault="00E418A3" w:rsidP="00561780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211586911"/>
      <w:r>
        <w:rPr>
          <w:rFonts w:ascii="Arial" w:hAnsi="Arial" w:cs="Arial"/>
          <w:sz w:val="22"/>
          <w:szCs w:val="22"/>
        </w:rPr>
        <w:t>Donacije za osnovne škole u iznosu od 600,00 €</w:t>
      </w:r>
    </w:p>
    <w:p w14:paraId="1BB8F147" w14:textId="4041DD93" w:rsidR="00342B9A" w:rsidRPr="00561780" w:rsidRDefault="00342B9A" w:rsidP="00561780">
      <w:pPr>
        <w:pStyle w:val="Odlomakpopisa"/>
        <w:numPr>
          <w:ilvl w:val="0"/>
          <w:numId w:val="1"/>
        </w:numPr>
        <w:spacing w:line="276" w:lineRule="auto"/>
        <w:ind w:left="499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Zaduženje za škole sufinancirane iz EU sredstava u iznosu od 3.000,00 €.</w:t>
      </w:r>
    </w:p>
    <w:bookmarkEnd w:id="0"/>
    <w:p w14:paraId="0DAFC059" w14:textId="77777777" w:rsidR="008B6D55" w:rsidRPr="002C3D49" w:rsidRDefault="008B6D55" w:rsidP="008B6D55">
      <w:pPr>
        <w:pStyle w:val="Odlomakpopisa"/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2A72D9EB" w14:textId="70789C19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Nenamjenskim prihodima i primicima planiraju </w:t>
      </w:r>
      <w:r w:rsidR="00682EE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podmiriti:</w:t>
      </w:r>
    </w:p>
    <w:p w14:paraId="6EDF43E0" w14:textId="2E61A393" w:rsidR="00B421E4" w:rsidRDefault="008B6D55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>materijalni rashod</w:t>
      </w:r>
      <w:r w:rsidR="00682EE7">
        <w:rPr>
          <w:rFonts w:ascii="Arial" w:hAnsi="Arial" w:cs="Arial"/>
          <w:sz w:val="22"/>
          <w:szCs w:val="22"/>
        </w:rPr>
        <w:t>i</w:t>
      </w:r>
      <w:r w:rsidRPr="002C3D49">
        <w:rPr>
          <w:rFonts w:ascii="Arial" w:hAnsi="Arial" w:cs="Arial"/>
          <w:sz w:val="22"/>
          <w:szCs w:val="22"/>
        </w:rPr>
        <w:t xml:space="preserve"> u iznosu </w:t>
      </w:r>
      <w:r w:rsidR="00F974EE">
        <w:rPr>
          <w:rFonts w:ascii="Arial" w:hAnsi="Arial" w:cs="Arial"/>
          <w:sz w:val="22"/>
          <w:szCs w:val="22"/>
        </w:rPr>
        <w:t xml:space="preserve">36.505,66 </w:t>
      </w:r>
      <w:r>
        <w:rPr>
          <w:rFonts w:ascii="Arial" w:hAnsi="Arial" w:cs="Arial"/>
          <w:sz w:val="22"/>
          <w:szCs w:val="22"/>
        </w:rPr>
        <w:t>€</w:t>
      </w:r>
    </w:p>
    <w:p w14:paraId="4C92A56A" w14:textId="15873352" w:rsidR="00B421E4" w:rsidRDefault="00B421E4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pomoćnici u nastavi u iznosu od </w:t>
      </w:r>
      <w:r w:rsidR="00F974EE">
        <w:rPr>
          <w:rFonts w:ascii="Arial" w:hAnsi="Arial" w:cs="Arial"/>
          <w:sz w:val="22"/>
          <w:szCs w:val="22"/>
        </w:rPr>
        <w:t>30.000,00</w:t>
      </w:r>
      <w:r>
        <w:rPr>
          <w:rFonts w:ascii="Arial" w:hAnsi="Arial" w:cs="Arial"/>
          <w:sz w:val="22"/>
          <w:szCs w:val="22"/>
        </w:rPr>
        <w:t xml:space="preserve"> €</w:t>
      </w:r>
    </w:p>
    <w:p w14:paraId="1BF6E48A" w14:textId="6D66451D" w:rsidR="00B421E4" w:rsidRDefault="00B421E4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produženi boravak 50% iznos plaće u iznosu od 5</w:t>
      </w:r>
      <w:r w:rsidR="00682EE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.000,00 €</w:t>
      </w:r>
    </w:p>
    <w:p w14:paraId="2286C1E5" w14:textId="6B77D2B5" w:rsidR="008B6D55" w:rsidRDefault="00B421E4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Zavičajna nastava u iznosu od 1.300,00 €</w:t>
      </w:r>
    </w:p>
    <w:p w14:paraId="6EDB5533" w14:textId="48F67C84" w:rsidR="00D744B1" w:rsidRDefault="00D744B1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Građanski odgoj u iznosu od 7.752,60 €</w:t>
      </w:r>
    </w:p>
    <w:p w14:paraId="3313BF2D" w14:textId="71D797E1" w:rsidR="00D744B1" w:rsidRDefault="00D744B1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Uzrokovanje vode i izrada procjene rizika vodovodne mreže u iznosu od </w:t>
      </w:r>
      <w:r w:rsidR="00682EE7">
        <w:rPr>
          <w:rFonts w:ascii="Arial" w:hAnsi="Arial" w:cs="Arial"/>
          <w:sz w:val="22"/>
          <w:szCs w:val="22"/>
        </w:rPr>
        <w:t>102,25</w:t>
      </w:r>
      <w:r>
        <w:rPr>
          <w:rFonts w:ascii="Arial" w:hAnsi="Arial" w:cs="Arial"/>
          <w:sz w:val="22"/>
          <w:szCs w:val="22"/>
        </w:rPr>
        <w:t xml:space="preserve"> €</w:t>
      </w:r>
    </w:p>
    <w:p w14:paraId="11B23A08" w14:textId="768F4DC5" w:rsidR="008B6D55" w:rsidRPr="002C3D49" w:rsidRDefault="008B6D55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prihoda za nabavu </w:t>
      </w:r>
      <w:proofErr w:type="spellStart"/>
      <w:r>
        <w:rPr>
          <w:rFonts w:ascii="Arial" w:hAnsi="Arial" w:cs="Arial"/>
          <w:sz w:val="22"/>
          <w:szCs w:val="22"/>
        </w:rPr>
        <w:t>pro</w:t>
      </w:r>
      <w:r w:rsidR="00D744B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zv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D744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dugotrajne imovine u iznosu od 320,00 € (knjige)</w:t>
      </w:r>
    </w:p>
    <w:p w14:paraId="7D68FE86" w14:textId="76EA89A5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A4F419" w14:textId="04F74CBF" w:rsidR="00682EE7" w:rsidRDefault="00682EE7" w:rsidP="00682E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Prihodima za posebne namjene za proračunske korisnike planiraju se podmiriti</w:t>
      </w:r>
      <w:r w:rsidR="00835CC0">
        <w:rPr>
          <w:rFonts w:ascii="Arial" w:hAnsi="Arial" w:cs="Arial"/>
          <w:sz w:val="22"/>
          <w:szCs w:val="22"/>
        </w:rPr>
        <w:t>:</w:t>
      </w:r>
    </w:p>
    <w:p w14:paraId="3CE9A2E8" w14:textId="62BAC6F3" w:rsidR="00682EE7" w:rsidRDefault="00835CC0" w:rsidP="00682EE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materijalni rashodi u iznosu od 31.000,00 €</w:t>
      </w:r>
    </w:p>
    <w:p w14:paraId="4E2E1226" w14:textId="06CCE188" w:rsidR="00835CC0" w:rsidRDefault="00835CC0" w:rsidP="00682EE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za nabavu nefinancijske proizvedene imovine u iznosu od 24.742,99 €</w:t>
      </w:r>
    </w:p>
    <w:p w14:paraId="7CF4D34D" w14:textId="77777777" w:rsidR="00835CC0" w:rsidRPr="00682EE7" w:rsidRDefault="00835CC0" w:rsidP="00835CC0">
      <w:pPr>
        <w:pStyle w:val="Odlomakpopisa"/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734F4E0E" w14:textId="0B46CFF7" w:rsidR="008B6D55" w:rsidRPr="002C3D49" w:rsidRDefault="008B6D55" w:rsidP="00682E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D49">
        <w:rPr>
          <w:rFonts w:ascii="Arial" w:hAnsi="Arial" w:cs="Arial"/>
          <w:sz w:val="22"/>
          <w:szCs w:val="22"/>
        </w:rPr>
        <w:t xml:space="preserve">Prihodima za </w:t>
      </w:r>
      <w:r w:rsidR="00F641A2">
        <w:rPr>
          <w:rFonts w:ascii="Arial" w:hAnsi="Arial" w:cs="Arial"/>
          <w:sz w:val="22"/>
          <w:szCs w:val="22"/>
        </w:rPr>
        <w:t>decentralizirana sredstva</w:t>
      </w:r>
      <w:r w:rsidRPr="002C3D49">
        <w:rPr>
          <w:rFonts w:ascii="Arial" w:hAnsi="Arial" w:cs="Arial"/>
          <w:sz w:val="22"/>
          <w:szCs w:val="22"/>
        </w:rPr>
        <w:t xml:space="preserve"> predviđeno je financiranje slijedećih rashoda:</w:t>
      </w:r>
    </w:p>
    <w:p w14:paraId="4472767B" w14:textId="3AE5162F" w:rsidR="008B6D55" w:rsidRDefault="008B6D55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FC9">
        <w:rPr>
          <w:rFonts w:ascii="Arial" w:hAnsi="Arial" w:cs="Arial"/>
          <w:sz w:val="22"/>
          <w:szCs w:val="22"/>
        </w:rPr>
        <w:t xml:space="preserve">materijalni rashodi u iznosu od </w:t>
      </w:r>
      <w:r w:rsidR="00835CC0">
        <w:rPr>
          <w:rFonts w:ascii="Arial" w:hAnsi="Arial" w:cs="Arial"/>
          <w:sz w:val="22"/>
          <w:szCs w:val="22"/>
        </w:rPr>
        <w:t>24.888,00</w:t>
      </w:r>
      <w:r w:rsidRPr="00025F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</w:t>
      </w:r>
    </w:p>
    <w:p w14:paraId="64782559" w14:textId="533F44F1" w:rsidR="008B6D55" w:rsidRDefault="008B6D55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naknada </w:t>
      </w:r>
      <w:proofErr w:type="spellStart"/>
      <w:r>
        <w:rPr>
          <w:rFonts w:ascii="Arial" w:hAnsi="Arial" w:cs="Arial"/>
          <w:sz w:val="22"/>
          <w:szCs w:val="22"/>
        </w:rPr>
        <w:t>građ</w:t>
      </w:r>
      <w:proofErr w:type="spellEnd"/>
      <w:r>
        <w:rPr>
          <w:rFonts w:ascii="Arial" w:hAnsi="Arial" w:cs="Arial"/>
          <w:sz w:val="22"/>
          <w:szCs w:val="22"/>
        </w:rPr>
        <w:t xml:space="preserve">.,kućanstvima na temelju </w:t>
      </w:r>
      <w:proofErr w:type="spellStart"/>
      <w:r>
        <w:rPr>
          <w:rFonts w:ascii="Arial" w:hAnsi="Arial" w:cs="Arial"/>
          <w:sz w:val="22"/>
          <w:szCs w:val="22"/>
        </w:rPr>
        <w:t>osig.i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dr.naknada</w:t>
      </w:r>
      <w:proofErr w:type="spellEnd"/>
      <w:r w:rsidR="00F641A2">
        <w:rPr>
          <w:rFonts w:ascii="Arial" w:hAnsi="Arial" w:cs="Arial"/>
          <w:sz w:val="22"/>
          <w:szCs w:val="22"/>
        </w:rPr>
        <w:t xml:space="preserve"> i zdravstvenih pregleda </w:t>
      </w:r>
      <w:r>
        <w:rPr>
          <w:rFonts w:ascii="Arial" w:hAnsi="Arial" w:cs="Arial"/>
          <w:sz w:val="22"/>
          <w:szCs w:val="22"/>
        </w:rPr>
        <w:t xml:space="preserve"> u iznosu od </w:t>
      </w:r>
      <w:r w:rsidR="00835CC0">
        <w:rPr>
          <w:rFonts w:ascii="Arial" w:hAnsi="Arial" w:cs="Arial"/>
          <w:sz w:val="22"/>
          <w:szCs w:val="22"/>
        </w:rPr>
        <w:t>108.933,00</w:t>
      </w:r>
      <w:r>
        <w:rPr>
          <w:rFonts w:ascii="Arial" w:hAnsi="Arial" w:cs="Arial"/>
          <w:sz w:val="22"/>
          <w:szCs w:val="22"/>
        </w:rPr>
        <w:t xml:space="preserve"> €</w:t>
      </w:r>
    </w:p>
    <w:p w14:paraId="703DB58D" w14:textId="77777777" w:rsidR="008B6D55" w:rsidRPr="00025FC9" w:rsidRDefault="008B6D55" w:rsidP="008B6D55">
      <w:pPr>
        <w:pStyle w:val="Odlomakpopisa"/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0A6AC37C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Ministarstva i državne ustanove za  proračunske korisnike planiraju se podmiriti:</w:t>
      </w:r>
    </w:p>
    <w:p w14:paraId="3CDA16D5" w14:textId="11216801" w:rsidR="008B6D55" w:rsidRDefault="008B6D55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rashodi za zaposlene u iznosu od </w:t>
      </w:r>
      <w:r w:rsidR="00975631">
        <w:rPr>
          <w:rFonts w:ascii="Arial" w:hAnsi="Arial" w:cs="Arial"/>
          <w:sz w:val="22"/>
          <w:szCs w:val="22"/>
        </w:rPr>
        <w:t>9</w:t>
      </w:r>
      <w:r w:rsidR="006D602E">
        <w:rPr>
          <w:rFonts w:ascii="Arial" w:hAnsi="Arial" w:cs="Arial"/>
          <w:sz w:val="22"/>
          <w:szCs w:val="22"/>
        </w:rPr>
        <w:t>32</w:t>
      </w:r>
      <w:r w:rsidR="00975631">
        <w:rPr>
          <w:rFonts w:ascii="Arial" w:hAnsi="Arial" w:cs="Arial"/>
          <w:sz w:val="22"/>
          <w:szCs w:val="22"/>
        </w:rPr>
        <w:t>.</w:t>
      </w:r>
      <w:r w:rsidR="006D602E">
        <w:rPr>
          <w:rFonts w:ascii="Arial" w:hAnsi="Arial" w:cs="Arial"/>
          <w:sz w:val="22"/>
          <w:szCs w:val="22"/>
        </w:rPr>
        <w:t>802,00</w:t>
      </w:r>
      <w:r>
        <w:rPr>
          <w:rFonts w:ascii="Arial" w:hAnsi="Arial" w:cs="Arial"/>
          <w:sz w:val="22"/>
          <w:szCs w:val="22"/>
        </w:rPr>
        <w:t xml:space="preserve"> €</w:t>
      </w:r>
    </w:p>
    <w:p w14:paraId="15AAB85B" w14:textId="56F3A4CB" w:rsidR="008B6D55" w:rsidRDefault="008B6D55" w:rsidP="008B6D5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materijalne rashode u iznosu od </w:t>
      </w:r>
      <w:r w:rsidR="006D602E">
        <w:rPr>
          <w:rFonts w:ascii="Arial" w:hAnsi="Arial" w:cs="Arial"/>
          <w:sz w:val="22"/>
          <w:szCs w:val="22"/>
        </w:rPr>
        <w:t>53.346,52</w:t>
      </w:r>
      <w:r>
        <w:rPr>
          <w:rFonts w:ascii="Arial" w:hAnsi="Arial" w:cs="Arial"/>
          <w:sz w:val="22"/>
          <w:szCs w:val="22"/>
        </w:rPr>
        <w:t xml:space="preserve">  €</w:t>
      </w:r>
    </w:p>
    <w:p w14:paraId="66C4094F" w14:textId="77777777" w:rsidR="006D602E" w:rsidRDefault="006D602E" w:rsidP="008B6D55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072F3AEA" w14:textId="5C05D4DD" w:rsidR="008B6D55" w:rsidRDefault="008B6D55" w:rsidP="008B6D55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Donacije za proračunske korisnike sredstva se planiraju podmiriti za:</w:t>
      </w:r>
    </w:p>
    <w:p w14:paraId="39F3EA6A" w14:textId="7F896F42" w:rsidR="008B6D55" w:rsidRPr="00570C9B" w:rsidRDefault="008B6D55" w:rsidP="00570C9B">
      <w:pPr>
        <w:pStyle w:val="Odlomakpopisa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0C9B">
        <w:rPr>
          <w:rFonts w:ascii="Arial" w:hAnsi="Arial" w:cs="Arial"/>
          <w:sz w:val="22"/>
          <w:szCs w:val="22"/>
        </w:rPr>
        <w:t xml:space="preserve">materijalne rashode u  iznosu od </w:t>
      </w:r>
      <w:r w:rsidR="006D602E">
        <w:rPr>
          <w:rFonts w:ascii="Arial" w:hAnsi="Arial" w:cs="Arial"/>
          <w:sz w:val="22"/>
          <w:szCs w:val="22"/>
        </w:rPr>
        <w:t>600,00</w:t>
      </w:r>
      <w:r w:rsidRPr="00570C9B">
        <w:rPr>
          <w:rFonts w:ascii="Arial" w:hAnsi="Arial" w:cs="Arial"/>
          <w:sz w:val="22"/>
          <w:szCs w:val="22"/>
        </w:rPr>
        <w:t xml:space="preserve"> €.</w:t>
      </w:r>
    </w:p>
    <w:p w14:paraId="1D5A5F15" w14:textId="2EFE7103" w:rsidR="008B6D55" w:rsidRDefault="008B6D55" w:rsidP="008B6D55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0C58AB" w14:textId="72CCFBC4" w:rsidR="00F641A2" w:rsidRDefault="00F641A2" w:rsidP="008B6D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CE38557" w14:textId="77777777" w:rsidR="00F974EE" w:rsidRDefault="00F974EE" w:rsidP="008B6D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C62B2CC" w14:textId="521B1256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4881">
        <w:rPr>
          <w:rFonts w:ascii="Arial" w:hAnsi="Arial" w:cs="Arial"/>
          <w:b/>
          <w:sz w:val="22"/>
          <w:szCs w:val="22"/>
        </w:rPr>
        <w:lastRenderedPageBreak/>
        <w:t xml:space="preserve">POSEBNI DIO </w:t>
      </w:r>
    </w:p>
    <w:p w14:paraId="5172236F" w14:textId="77777777" w:rsidR="008B6D55" w:rsidRPr="007B4881" w:rsidRDefault="008B6D55" w:rsidP="008B6D5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C645AC" w14:textId="4E2EB7FE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U nastavku se navode programi, aktivnosti i projekti obuhvaćeni financijskim planom, kao i pripadajući ciljevi i pokazatelji uspješnosti iz strateškog dokumenta Provedbeni program Istarske županije 202</w:t>
      </w:r>
      <w:r w:rsidR="00CB0223">
        <w:rPr>
          <w:rFonts w:ascii="Arial" w:hAnsi="Arial" w:cs="Arial"/>
          <w:sz w:val="22"/>
          <w:szCs w:val="22"/>
        </w:rPr>
        <w:t>5</w:t>
      </w:r>
      <w:r w:rsidRPr="007B4881">
        <w:rPr>
          <w:rFonts w:ascii="Arial" w:hAnsi="Arial" w:cs="Arial"/>
          <w:sz w:val="22"/>
          <w:szCs w:val="22"/>
        </w:rPr>
        <w:t>. – 202</w:t>
      </w:r>
      <w:r w:rsidR="00CB0223">
        <w:rPr>
          <w:rFonts w:ascii="Arial" w:hAnsi="Arial" w:cs="Arial"/>
          <w:sz w:val="22"/>
          <w:szCs w:val="22"/>
        </w:rPr>
        <w:t>9</w:t>
      </w:r>
      <w:r w:rsidRPr="007B4881">
        <w:rPr>
          <w:rFonts w:ascii="Arial" w:hAnsi="Arial" w:cs="Arial"/>
          <w:sz w:val="22"/>
          <w:szCs w:val="22"/>
        </w:rPr>
        <w:t>.</w:t>
      </w:r>
    </w:p>
    <w:p w14:paraId="3615FE22" w14:textId="04C327EF" w:rsidR="00F641A2" w:rsidRDefault="00F641A2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DFBD89" w14:textId="1B771613" w:rsidR="00F641A2" w:rsidRDefault="00F641A2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96A08F" w14:textId="77777777" w:rsidR="00F641A2" w:rsidRPr="007B4881" w:rsidRDefault="00F641A2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1CD16F" w14:textId="77777777" w:rsidR="008B6D55" w:rsidRPr="007B4881" w:rsidRDefault="008B6D55" w:rsidP="008B6D5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PROGRAM 2101: REDOVNA DJELATNOST OSNOVNIH ŠKOLA – MINIMALNI STANDARD</w:t>
      </w:r>
    </w:p>
    <w:p w14:paraId="079B784D" w14:textId="77777777" w:rsidR="008B6D55" w:rsidRDefault="008B6D55" w:rsidP="008B6D55">
      <w:pPr>
        <w:pStyle w:val="Odlomakpopisa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D53076" w14:textId="77777777" w:rsidR="00F974EE" w:rsidRPr="00EC6121" w:rsidRDefault="00F974EE" w:rsidP="00F974E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Zakonske i druge podloge na kojima se zasnivaju planirani programi su:</w:t>
      </w:r>
    </w:p>
    <w:p w14:paraId="55B11E9E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06F087FE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549DC0A9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proračunu (NN 144/21)</w:t>
      </w:r>
    </w:p>
    <w:p w14:paraId="42F505BC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4CE9DE2E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42FD5F3B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Upute za izradu Proračuna Istarske županije za 2026.-2028. godine (Kl. 400-08/25-01/14, ur.br.: 2163-07-01/3-25-9 od 3. listopada 2025.g.</w:t>
      </w:r>
    </w:p>
    <w:p w14:paraId="0D3B3014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Odluka o kriterijima, mjerilima i načinu financiranja decentraliziranih funkcija osnovnog školstva za 2025. godinu – Skupština Istarske županije (Kl. 602-02/25-02/57, ur.br. </w:t>
      </w:r>
      <w:r w:rsidRPr="00EC6121">
        <w:rPr>
          <w:rFonts w:ascii="Arial" w:eastAsiaTheme="minorHAnsi" w:hAnsi="Arial" w:cs="Arial"/>
          <w:sz w:val="22"/>
          <w:szCs w:val="22"/>
          <w:lang w:eastAsia="en-US"/>
        </w:rPr>
        <w:t>2163-01/3-25-4</w:t>
      </w:r>
      <w:r w:rsidRPr="00EC6121">
        <w:rPr>
          <w:rFonts w:ascii="Arial" w:hAnsi="Arial" w:cs="Arial"/>
          <w:bCs/>
          <w:sz w:val="22"/>
          <w:szCs w:val="22"/>
        </w:rPr>
        <w:t>)</w:t>
      </w:r>
    </w:p>
    <w:p w14:paraId="32B03A58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2DBB1BF6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Provedbeni program Istarske županije za razdoblje 2025-2029</w:t>
      </w:r>
    </w:p>
    <w:p w14:paraId="7E2C659C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Godišnji plan i program rada škole za školsku godinu 2025/26</w:t>
      </w:r>
    </w:p>
    <w:p w14:paraId="08430930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Školski kurikulum za školsku godinu 2025/26</w:t>
      </w:r>
    </w:p>
    <w:p w14:paraId="0EC41F20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Statut Osnovne škole</w:t>
      </w:r>
    </w:p>
    <w:p w14:paraId="14EADA4E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10C5A759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09B1BFFA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651BD65E" w14:textId="77FBC25D" w:rsidR="008B6D55" w:rsidRDefault="008B6D55" w:rsidP="008B6D55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5C7169" w14:textId="457773EE" w:rsidR="008B6D55" w:rsidRDefault="008B6D55" w:rsidP="008B6D55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A74070" w14:textId="355FCD66" w:rsidR="008B6D55" w:rsidRDefault="008B6D55" w:rsidP="008B6D55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19F04C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AKTIVNOST A210101: MATERIJALNI RASHODI OŠ PO KRITERIJIMA</w:t>
      </w:r>
    </w:p>
    <w:p w14:paraId="632464AE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375596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 xml:space="preserve">OBRAZLOŽENJE </w:t>
      </w:r>
    </w:p>
    <w:p w14:paraId="13DAFDF6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Redovna djelatnost škola financirana je iz decentraliziranih sredstava IŽ iz koje se financiraju materijalni i financijski rashodi, rashodi za materijal i dijelove za tekuće i investicijsko održavanje, usluge tekućeg i investicijskog održavanja. Izračun mjesečne dotacije provodi se na temelju izračuna po broju učenika (5,04 EUR po učeniku), po broju razrednih odjela (39,82 EUR po odjelu) i za ustanovu (265,45 EUR). Sredstva se troše namjenski i to samo za financiranje materijalnih i financijskih rashoda (prema ekonomskoj klasifikaciji) nužnih za realizaciju nastavnog plana i programa, a sve sukladno županijskoj Odluci o kriterijima, mjerilima i načinu financiranja decentraliziranih funkcija osnovnog školstva za 202</w:t>
      </w:r>
      <w:r>
        <w:rPr>
          <w:rFonts w:ascii="Arial" w:hAnsi="Arial" w:cs="Arial"/>
          <w:sz w:val="22"/>
          <w:szCs w:val="22"/>
        </w:rPr>
        <w:t>4</w:t>
      </w:r>
      <w:r w:rsidRPr="007B4881">
        <w:rPr>
          <w:rFonts w:ascii="Arial" w:hAnsi="Arial" w:cs="Arial"/>
          <w:sz w:val="22"/>
          <w:szCs w:val="22"/>
        </w:rPr>
        <w:t>. godinu.</w:t>
      </w:r>
    </w:p>
    <w:p w14:paraId="534D8F1F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61788069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3286A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lastRenderedPageBreak/>
        <w:t xml:space="preserve">AKTIVNOST A210102 MATERIJALNI RASHODI OŠ PO STVARNOM TROŠKU </w:t>
      </w:r>
    </w:p>
    <w:p w14:paraId="33925668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099CD7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881">
        <w:rPr>
          <w:rFonts w:ascii="Arial" w:hAnsi="Arial" w:cs="Arial"/>
          <w:color w:val="000000" w:themeColor="text1"/>
          <w:sz w:val="22"/>
          <w:szCs w:val="22"/>
        </w:rPr>
        <w:t xml:space="preserve">OBRAZLOŽENJE </w:t>
      </w:r>
    </w:p>
    <w:p w14:paraId="5BD29B67" w14:textId="77777777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881">
        <w:rPr>
          <w:rFonts w:ascii="Arial" w:hAnsi="Arial" w:cs="Arial"/>
          <w:color w:val="000000" w:themeColor="text1"/>
          <w:sz w:val="22"/>
          <w:szCs w:val="22"/>
        </w:rPr>
        <w:t xml:space="preserve">U ovoj aktivnosti planirani su materijalni rashodi škole po stvarnom trošku, a odnose se na </w:t>
      </w:r>
      <w:r>
        <w:rPr>
          <w:rFonts w:ascii="Arial" w:hAnsi="Arial" w:cs="Arial"/>
          <w:color w:val="000000" w:themeColor="text1"/>
          <w:sz w:val="22"/>
          <w:szCs w:val="22"/>
        </w:rPr>
        <w:t>sistematske</w:t>
      </w:r>
      <w:r w:rsidRPr="007B4881">
        <w:rPr>
          <w:rFonts w:ascii="Arial" w:hAnsi="Arial" w:cs="Arial"/>
          <w:color w:val="000000" w:themeColor="text1"/>
          <w:sz w:val="22"/>
          <w:szCs w:val="22"/>
        </w:rPr>
        <w:t xml:space="preserve"> preglede djelatnika i prijevoz učenika. Troškovi se podmiruju iz decentraliziranih sredstava I</w:t>
      </w:r>
      <w:r>
        <w:rPr>
          <w:rFonts w:ascii="Arial" w:hAnsi="Arial" w:cs="Arial"/>
          <w:color w:val="000000" w:themeColor="text1"/>
          <w:sz w:val="22"/>
          <w:szCs w:val="22"/>
        </w:rPr>
        <w:t>starske županije.</w:t>
      </w:r>
    </w:p>
    <w:p w14:paraId="39A09A35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48AA49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 xml:space="preserve">AKTIVNOST A210103 MATERIJALNI RASHODI OŠ PO STVARNOM TROŠKU </w:t>
      </w:r>
      <w:r w:rsidRPr="007B4881">
        <w:rPr>
          <w:rFonts w:ascii="Arial" w:hAnsi="Arial" w:cs="Arial"/>
          <w:color w:val="000000" w:themeColor="text1"/>
          <w:sz w:val="22"/>
          <w:szCs w:val="22"/>
        </w:rPr>
        <w:t>- DRUGI IZVORI</w:t>
      </w:r>
    </w:p>
    <w:p w14:paraId="3BB993DA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69EA29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881">
        <w:rPr>
          <w:rFonts w:ascii="Arial" w:hAnsi="Arial" w:cs="Arial"/>
          <w:color w:val="000000" w:themeColor="text1"/>
          <w:sz w:val="22"/>
          <w:szCs w:val="22"/>
        </w:rPr>
        <w:t xml:space="preserve">OBRAZLOŽENJE </w:t>
      </w:r>
    </w:p>
    <w:p w14:paraId="4F490A2D" w14:textId="60CEABA2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881">
        <w:rPr>
          <w:rFonts w:ascii="Arial" w:hAnsi="Arial" w:cs="Arial"/>
          <w:color w:val="000000" w:themeColor="text1"/>
          <w:sz w:val="22"/>
          <w:szCs w:val="22"/>
        </w:rPr>
        <w:t>Ovom aktivnošću obuhvaćeno je financiranje dijela troškova za energente (elekt</w:t>
      </w:r>
      <w:r w:rsidR="00A95C44">
        <w:rPr>
          <w:rFonts w:ascii="Arial" w:hAnsi="Arial" w:cs="Arial"/>
          <w:color w:val="000000" w:themeColor="text1"/>
          <w:sz w:val="22"/>
          <w:szCs w:val="22"/>
        </w:rPr>
        <w:t>r</w:t>
      </w:r>
      <w:r w:rsidRPr="007B4881">
        <w:rPr>
          <w:rFonts w:ascii="Arial" w:hAnsi="Arial" w:cs="Arial"/>
          <w:color w:val="000000" w:themeColor="text1"/>
          <w:sz w:val="22"/>
          <w:szCs w:val="22"/>
        </w:rPr>
        <w:t xml:space="preserve">ična energija, lož ulje) iz vlastitih prihoda škole. </w:t>
      </w:r>
    </w:p>
    <w:p w14:paraId="40182DAD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9D0AB4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B098D1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AKTIVNOST A210104 PLAĆE I DRUGI RASHODI ZA ZAPOSLENE OŠ</w:t>
      </w:r>
    </w:p>
    <w:p w14:paraId="12E38CD4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9E6114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OBRAZLOŽENJE</w:t>
      </w:r>
    </w:p>
    <w:p w14:paraId="5CFF21B8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Aktivnost se odnosi na troškove plaća, ostale rashodi za zaposlene (prigodne nagrade i pomoći), doprinose iz i na plaću, naknade za prijevoz, rad na terenu i odvojeni život, a podmiruju se iz državnog proračuna, odnosno nadležnog ministarstva</w:t>
      </w:r>
      <w:r>
        <w:rPr>
          <w:rFonts w:ascii="Arial" w:hAnsi="Arial" w:cs="Arial"/>
          <w:sz w:val="22"/>
          <w:szCs w:val="22"/>
        </w:rPr>
        <w:t xml:space="preserve"> </w:t>
      </w:r>
      <w:r w:rsidRPr="007B4881">
        <w:rPr>
          <w:rFonts w:ascii="Arial" w:hAnsi="Arial" w:cs="Arial"/>
          <w:sz w:val="22"/>
          <w:szCs w:val="22"/>
        </w:rPr>
        <w:t>za obrazovanje.</w:t>
      </w:r>
    </w:p>
    <w:p w14:paraId="42BD676F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35F41F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E3518E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 xml:space="preserve">CILJ USPJEŠNOSTI </w:t>
      </w:r>
    </w:p>
    <w:p w14:paraId="0ABC9E03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06A273" w14:textId="739B5890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2.1.2. Osiguranje i poboljšanje dostupnosti obrazovanja djeci i roditeljima/starateljima – za aktivnost A210101, A210102, A210103</w:t>
      </w:r>
    </w:p>
    <w:p w14:paraId="7692C295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2.1.8.  Osiguranje kvalitetnog odgojno obrazovnog kadra i suradnje ključnih aktera – za aktivnost A210104</w:t>
      </w:r>
    </w:p>
    <w:p w14:paraId="37578B30" w14:textId="088C1A9B" w:rsidR="008B6D55" w:rsidRDefault="008B6D55" w:rsidP="008B6D55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E571C5" w14:textId="5A4A54A7" w:rsidR="008B6D55" w:rsidRDefault="008B6D55" w:rsidP="008B6D55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9E6C73" w14:textId="77777777" w:rsidR="008B6D55" w:rsidRDefault="008B6D55" w:rsidP="008B6D55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3AC70F" w14:textId="77777777" w:rsidR="008B6D55" w:rsidRDefault="008B6D55" w:rsidP="008B6D55">
      <w:pPr>
        <w:tabs>
          <w:tab w:val="left" w:pos="18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B2310F2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POKAZATELJ USPJEŠNOSTI</w:t>
      </w:r>
    </w:p>
    <w:p w14:paraId="7B4DDBD8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za mjeru 2.1.2.</w:t>
      </w:r>
    </w:p>
    <w:p w14:paraId="74F7D5B1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4327" w:type="pct"/>
        <w:tblLook w:val="04A0" w:firstRow="1" w:lastRow="0" w:firstColumn="1" w:lastColumn="0" w:noHBand="0" w:noVBand="1"/>
      </w:tblPr>
      <w:tblGrid>
        <w:gridCol w:w="2832"/>
        <w:gridCol w:w="1428"/>
        <w:gridCol w:w="1197"/>
        <w:gridCol w:w="1197"/>
        <w:gridCol w:w="1197"/>
      </w:tblGrid>
      <w:tr w:rsidR="008B6D55" w:rsidRPr="007B4881" w14:paraId="0897E6E5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DDA9D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pokazatelj rezultata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8A7DC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 xml:space="preserve">početna vrijednost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C48D7" w14:textId="54E4F0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ciljna vrijednost 202</w:t>
            </w:r>
            <w:r w:rsidR="006D602E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31023" w14:textId="409B21A6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ciljna vrijednost 202</w:t>
            </w:r>
            <w:r w:rsidR="006D602E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ED2BF" w14:textId="73AEFF8A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ciljna vrijednost 202</w:t>
            </w:r>
            <w:r w:rsidR="006D602E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8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US"/>
              </w:rPr>
              <w:t>.</w:t>
            </w:r>
          </w:p>
        </w:tc>
      </w:tr>
      <w:tr w:rsidR="008B6D55" w:rsidRPr="007B4881" w14:paraId="07A82F3B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19C42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Pokrivanje materijalnih troškova potrebnih za nesmetano odvijanje nastavnog procesa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46B3C" w14:textId="7B8E4E8E" w:rsidR="008B6D55" w:rsidRPr="007B4881" w:rsidRDefault="006D602E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24.888,00</w:t>
            </w:r>
            <w:r w:rsidR="008B6D55"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="008B6D55"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eur</w:t>
            </w:r>
            <w:proofErr w:type="spellEnd"/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2E624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3CAF7" w14:textId="77777777" w:rsidR="008B6D55" w:rsidRPr="007B4881" w:rsidRDefault="008B6D55" w:rsidP="00262EC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E6868" w14:textId="77777777" w:rsidR="008B6D55" w:rsidRPr="007B4881" w:rsidRDefault="008B6D55" w:rsidP="00262EC8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kontinuirano</w:t>
            </w:r>
          </w:p>
        </w:tc>
      </w:tr>
      <w:tr w:rsidR="008B6D55" w:rsidRPr="007B4881" w14:paraId="58F89579" w14:textId="77777777" w:rsidTr="00262EC8">
        <w:trPr>
          <w:trHeight w:val="340"/>
        </w:trPr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8AEEB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Pokrivanje troškova prijevoza učenika, zdravstvenih pregleda radnika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B47F5" w14:textId="0440899A" w:rsidR="008B6D55" w:rsidRPr="007B4881" w:rsidRDefault="006D602E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108.933,00</w:t>
            </w:r>
            <w:r w:rsidR="008B6D55"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 xml:space="preserve"> </w:t>
            </w:r>
            <w:proofErr w:type="spellStart"/>
            <w:r w:rsidR="008B6D55"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eur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472FF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C772E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4F1AE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kontinuirano</w:t>
            </w:r>
          </w:p>
        </w:tc>
      </w:tr>
      <w:tr w:rsidR="008B6D55" w:rsidRPr="007B4881" w14:paraId="44137EF4" w14:textId="77777777" w:rsidTr="00262EC8">
        <w:trPr>
          <w:trHeight w:val="340"/>
        </w:trPr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B2723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Broj učenika - putnika koji koristi uslugu organiziranog prijevoza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93DF0" w14:textId="76F8B99D" w:rsidR="008B6D55" w:rsidRDefault="00F641A2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8</w:t>
            </w:r>
            <w:r w:rsidR="006D602E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9D9F6" w14:textId="77A5C4A1" w:rsidR="008B6D55" w:rsidRPr="007B4881" w:rsidRDefault="006D602E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100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B6791" w14:textId="678CA9CC" w:rsidR="008B6D55" w:rsidRPr="007B4881" w:rsidRDefault="00F641A2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8</w:t>
            </w:r>
            <w:r w:rsidR="006D602E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0FE2A" w14:textId="2D2DBC7D" w:rsidR="008B6D55" w:rsidRPr="007B4881" w:rsidRDefault="00F641A2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8</w:t>
            </w:r>
            <w:r w:rsidR="006D602E">
              <w:rPr>
                <w:rFonts w:ascii="Arial" w:hAnsi="Arial" w:cs="Arial"/>
                <w:color w:val="000000"/>
                <w:sz w:val="18"/>
                <w:szCs w:val="16"/>
                <w:lang w:eastAsia="en-US"/>
              </w:rPr>
              <w:t>7</w:t>
            </w:r>
          </w:p>
        </w:tc>
      </w:tr>
    </w:tbl>
    <w:p w14:paraId="3AFA2D7C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AFB588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CC2241" w14:textId="77777777" w:rsidR="00787189" w:rsidRDefault="00787189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D3E0D3" w14:textId="0DE239B2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lastRenderedPageBreak/>
        <w:t>POKAZATELJ USPJEŠNOSTI</w:t>
      </w:r>
    </w:p>
    <w:p w14:paraId="2864BDE5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za mjeru 2.1.8.</w:t>
      </w:r>
    </w:p>
    <w:tbl>
      <w:tblPr>
        <w:tblW w:w="4309" w:type="pct"/>
        <w:tblLook w:val="04A0" w:firstRow="1" w:lastRow="0" w:firstColumn="1" w:lastColumn="0" w:noHBand="0" w:noVBand="1"/>
      </w:tblPr>
      <w:tblGrid>
        <w:gridCol w:w="2180"/>
        <w:gridCol w:w="1504"/>
        <w:gridCol w:w="1378"/>
        <w:gridCol w:w="1378"/>
        <w:gridCol w:w="1378"/>
      </w:tblGrid>
      <w:tr w:rsidR="008B6D55" w:rsidRPr="007B4881" w14:paraId="414215B8" w14:textId="77777777" w:rsidTr="00262EC8">
        <w:trPr>
          <w:trHeight w:val="675"/>
        </w:trPr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5B95B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4B69F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početna vrijednost – broj </w:t>
            </w:r>
            <w:proofErr w:type="spellStart"/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zaposl</w:t>
            </w:r>
            <w:proofErr w:type="spellEnd"/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EAE15" w14:textId="09D7351F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6D60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91793" w14:textId="1BA732E9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</w:t>
            </w:r>
            <w:r w:rsidR="006D60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A21DF" w14:textId="0890FC2C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</w:t>
            </w:r>
            <w:r w:rsidR="006D60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28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8B6D55" w:rsidRPr="007B4881" w14:paraId="20507B90" w14:textId="77777777" w:rsidTr="00262EC8">
        <w:trPr>
          <w:trHeight w:val="675"/>
        </w:trPr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8060B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Redovita isplata plaća i ostalih rashoda za zaposlene MZO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C9170" w14:textId="17AB89F4" w:rsidR="008B6D55" w:rsidRPr="007B4881" w:rsidRDefault="007F3B1A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</w:t>
            </w:r>
            <w:r w:rsidR="006D602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44D6E" w14:textId="0F928850" w:rsidR="008B6D55" w:rsidRPr="007B4881" w:rsidRDefault="007F3B1A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B4355" w14:textId="2D910BFE" w:rsidR="008B6D55" w:rsidRPr="007B4881" w:rsidRDefault="007F3B1A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313EE" w14:textId="25E60D80" w:rsidR="008B6D55" w:rsidRPr="007B4881" w:rsidRDefault="007F3B1A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</w:t>
            </w:r>
          </w:p>
        </w:tc>
      </w:tr>
    </w:tbl>
    <w:p w14:paraId="4AA0FE95" w14:textId="77777777" w:rsidR="008B6D55" w:rsidRPr="007B4881" w:rsidRDefault="008B6D55" w:rsidP="008B6D55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D53679B" w14:textId="77777777" w:rsidR="008B6D55" w:rsidRPr="007B4881" w:rsidRDefault="008B6D55" w:rsidP="008B6D55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3BA781B" w14:textId="77777777" w:rsidR="008B6D55" w:rsidRPr="007B4881" w:rsidRDefault="008B6D55" w:rsidP="008B6D55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39E72A2" w14:textId="77777777" w:rsidR="008B6D55" w:rsidRPr="007B4881" w:rsidRDefault="008B6D55" w:rsidP="008B6D5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PROGRAM 2102: REDOVNA DJELATNOST OSNOVNIH ŠKOLA – IZNAD STANDARDA</w:t>
      </w:r>
    </w:p>
    <w:p w14:paraId="30A08DFD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EC4207" w14:textId="77777777" w:rsidR="00F974EE" w:rsidRPr="00EC6121" w:rsidRDefault="00F974EE" w:rsidP="00F974E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Zakonske i druge podloge na kojima se zasnivaju planirani programi su:</w:t>
      </w:r>
    </w:p>
    <w:p w14:paraId="44ADE268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5DD37DC8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158D3EDF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proračunu (NN 144/21)</w:t>
      </w:r>
    </w:p>
    <w:p w14:paraId="66B1A2FD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47C6A3AB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2A81B635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Upute za izradu Proračuna Istarske županije za 2026.-2028. godine (Kl. 400-08/25-01/14, ur.br.: 2163-07-01/3-25-9 od 3. listopada 2025.g.</w:t>
      </w:r>
    </w:p>
    <w:p w14:paraId="4D37D5FC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Odluka o kriterijima, mjerilima i načinu financiranja decentraliziranih funkcija osnovnog školstva za 2025. godinu – Skupština Istarske županije (Kl. 602-02/25-02/57, ur.br. </w:t>
      </w:r>
      <w:r w:rsidRPr="00EC6121">
        <w:rPr>
          <w:rFonts w:ascii="Arial" w:eastAsiaTheme="minorHAnsi" w:hAnsi="Arial" w:cs="Arial"/>
          <w:sz w:val="22"/>
          <w:szCs w:val="22"/>
          <w:lang w:eastAsia="en-US"/>
        </w:rPr>
        <w:t>2163-01/3-25-4</w:t>
      </w:r>
      <w:r w:rsidRPr="00EC6121">
        <w:rPr>
          <w:rFonts w:ascii="Arial" w:hAnsi="Arial" w:cs="Arial"/>
          <w:bCs/>
          <w:sz w:val="22"/>
          <w:szCs w:val="22"/>
        </w:rPr>
        <w:t>)</w:t>
      </w:r>
    </w:p>
    <w:p w14:paraId="7219105E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4695CE99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Provedbeni program Istarske županije za razdoblje 2025-2029</w:t>
      </w:r>
    </w:p>
    <w:p w14:paraId="7C23A583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Godišnji plan i program rada škole za školsku godinu 2025/26</w:t>
      </w:r>
    </w:p>
    <w:p w14:paraId="7E917BEF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Školski kurikulum za školsku godinu 2025/26</w:t>
      </w:r>
    </w:p>
    <w:p w14:paraId="2E4C8F03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Statut Osnovne škole</w:t>
      </w:r>
    </w:p>
    <w:p w14:paraId="4A17446D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79A8D75F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5D5B462E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0D356B92" w14:textId="77777777" w:rsidR="008B6D55" w:rsidRDefault="008B6D55" w:rsidP="008B6D55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6C7D68" w14:textId="77777777" w:rsidR="008B6D55" w:rsidRPr="007B4881" w:rsidRDefault="008B6D55" w:rsidP="008B6D55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13CF8E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A210201 MATERIJALNI RASHODI OŠ PO STVARNOM TROŠKU IZNAD STANDARDA</w:t>
      </w:r>
    </w:p>
    <w:p w14:paraId="190E4D16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AFF7F1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7DC7C62B" w14:textId="05A0AF96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Aktivnost Materijalni rashodi OŠ po stvarnom trošku iznad standarda obuhvaća financiranje troškova energenata (električna energija, lož ulje i plin),</w:t>
      </w:r>
      <w:r>
        <w:rPr>
          <w:rFonts w:ascii="Arial" w:hAnsi="Arial" w:cs="Arial"/>
          <w:sz w:val="22"/>
          <w:szCs w:val="22"/>
        </w:rPr>
        <w:t xml:space="preserve"> usluga tekućeg i investicijskog održavanja </w:t>
      </w:r>
      <w:r w:rsidRPr="007B4881">
        <w:rPr>
          <w:rFonts w:ascii="Arial" w:hAnsi="Arial" w:cs="Arial"/>
          <w:sz w:val="22"/>
          <w:szCs w:val="22"/>
        </w:rPr>
        <w:t>te troškova osiguranja imovine i osoba radi neometanog odvijanja nastavnog procesa. Sredstva se osiguravaju iz županijskog proračuna – nenamjenskih prihoda i primitaka.</w:t>
      </w:r>
    </w:p>
    <w:p w14:paraId="4B8CA4AD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10FB68" w14:textId="52B91418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44B61C" w14:textId="499FA3B6" w:rsidR="00062A4C" w:rsidRDefault="00062A4C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58638C" w14:textId="77777777" w:rsidR="00975631" w:rsidRDefault="00975631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305CC9" w14:textId="77777777" w:rsidR="00F647AA" w:rsidRPr="007B4881" w:rsidRDefault="00F647AA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899554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lastRenderedPageBreak/>
        <w:t>2.1.2. Osiguranje i poboljšanje dostupnosti odgoja i obrazovanja djeci i njihovim roditeljima</w:t>
      </w:r>
    </w:p>
    <w:p w14:paraId="11329B79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AB1D02" w14:textId="77777777" w:rsidR="00787189" w:rsidRDefault="00787189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833045" w14:textId="444AE11E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POKAZATELJ USPJEŠNOSTI</w:t>
      </w:r>
    </w:p>
    <w:p w14:paraId="0CDFB391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za mjeru 2.1.2.</w:t>
      </w:r>
    </w:p>
    <w:p w14:paraId="7CF875BF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4669" w:type="pct"/>
        <w:tblLook w:val="04A0" w:firstRow="1" w:lastRow="0" w:firstColumn="1" w:lastColumn="0" w:noHBand="0" w:noVBand="1"/>
      </w:tblPr>
      <w:tblGrid>
        <w:gridCol w:w="3163"/>
        <w:gridCol w:w="1327"/>
        <w:gridCol w:w="1327"/>
        <w:gridCol w:w="1327"/>
        <w:gridCol w:w="1327"/>
      </w:tblGrid>
      <w:tr w:rsidR="008B6D55" w:rsidRPr="007B4881" w14:paraId="1828A53E" w14:textId="77777777" w:rsidTr="00262EC8">
        <w:trPr>
          <w:trHeight w:val="624"/>
        </w:trPr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A29CE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2A2C6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početna vrijednost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B3EB9" w14:textId="18BFA603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F974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23346" w14:textId="0E3FBA44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6D60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5D13B" w14:textId="5A55775B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6D60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8B6D55" w:rsidRPr="007B4881" w14:paraId="414B2B72" w14:textId="77777777" w:rsidTr="00262EC8">
        <w:trPr>
          <w:trHeight w:val="624"/>
        </w:trPr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80912" w14:textId="04F1F5DA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Pokrivanje troškova energenata</w:t>
            </w:r>
            <w:r w:rsidR="007F3B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premije osiguranja </w:t>
            </w:r>
            <w:r w:rsidR="007F3B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 stvarnih troškova za nesmetano odvijanje nastavnih programa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0F7AA" w14:textId="4B78A57B" w:rsidR="008B6D55" w:rsidRPr="007B4881" w:rsidRDefault="00F974EE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36.505,66</w:t>
            </w:r>
            <w:r w:rsidR="008B6D55"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B6D55"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eur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A25D2" w14:textId="296BBBE7" w:rsidR="008B6D55" w:rsidRPr="007B4881" w:rsidRDefault="00F974EE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36.505,66</w:t>
            </w:r>
            <w:r w:rsidR="008B6D55"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B6D55"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eur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9ED2A" w14:textId="5C123C7D" w:rsidR="008B6D55" w:rsidRPr="007B4881" w:rsidRDefault="007F3B1A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20.905,66</w:t>
            </w:r>
            <w:r w:rsidR="008B6D55"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B6D55"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eur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C321C" w14:textId="64927C88" w:rsidR="008B6D55" w:rsidRPr="007B4881" w:rsidRDefault="007F3B1A" w:rsidP="00262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20.905,66</w:t>
            </w:r>
            <w:r w:rsidR="008B6D55"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B6D55"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eur</w:t>
            </w:r>
            <w:proofErr w:type="spellEnd"/>
          </w:p>
        </w:tc>
      </w:tr>
    </w:tbl>
    <w:p w14:paraId="7BCE94FE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F36D9A5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487512" w14:textId="77777777" w:rsidR="008B6D55" w:rsidRDefault="008B6D55" w:rsidP="008B6D5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PROGRAM 2301</w:t>
      </w:r>
      <w:r>
        <w:rPr>
          <w:rFonts w:ascii="Arial" w:hAnsi="Arial" w:cs="Arial"/>
          <w:bCs/>
          <w:sz w:val="22"/>
          <w:szCs w:val="22"/>
        </w:rPr>
        <w:t>:</w:t>
      </w:r>
      <w:r w:rsidRPr="007B4881">
        <w:rPr>
          <w:rFonts w:ascii="Arial" w:hAnsi="Arial" w:cs="Arial"/>
          <w:bCs/>
          <w:sz w:val="22"/>
          <w:szCs w:val="22"/>
        </w:rPr>
        <w:t xml:space="preserve"> PROGRAM</w:t>
      </w:r>
      <w:r>
        <w:rPr>
          <w:rFonts w:ascii="Arial" w:hAnsi="Arial" w:cs="Arial"/>
          <w:bCs/>
          <w:sz w:val="22"/>
          <w:szCs w:val="22"/>
        </w:rPr>
        <w:t>I</w:t>
      </w:r>
      <w:r w:rsidRPr="007B4881">
        <w:rPr>
          <w:rFonts w:ascii="Arial" w:hAnsi="Arial" w:cs="Arial"/>
          <w:bCs/>
          <w:sz w:val="22"/>
          <w:szCs w:val="22"/>
        </w:rPr>
        <w:t xml:space="preserve"> OBRAZOVANJA – IZNAD STANDARDA</w:t>
      </w:r>
    </w:p>
    <w:p w14:paraId="14BFFD1F" w14:textId="77777777" w:rsidR="008B6D55" w:rsidRDefault="008B6D55" w:rsidP="008B6D55">
      <w:pPr>
        <w:pStyle w:val="Odlomakpopisa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89CFDC5" w14:textId="77777777" w:rsidR="00F974EE" w:rsidRPr="00EC6121" w:rsidRDefault="00F974EE" w:rsidP="00F974E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Zakonske i druge podloge na kojima se zasnivaju planirani programi su:</w:t>
      </w:r>
    </w:p>
    <w:p w14:paraId="49C04987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70D1AD83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36FA62E4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proračunu (NN 144/21)</w:t>
      </w:r>
    </w:p>
    <w:p w14:paraId="3EB098AC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17DDE224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363948E2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Upute za izradu Proračuna Istarske županije za 2026.-2028. godine (Kl. 400-08/25-01/14, ur.br.: 2163-07-01/3-25-9 od 3. listopada 2025.g.</w:t>
      </w:r>
    </w:p>
    <w:p w14:paraId="4EADDCB8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Odluka o kriterijima, mjerilima i načinu financiranja decentraliziranih funkcija osnovnog školstva za 2025. godinu – Skupština Istarske županije (Kl. 602-02/25-02/57, ur.br. </w:t>
      </w:r>
      <w:r w:rsidRPr="00EC6121">
        <w:rPr>
          <w:rFonts w:ascii="Arial" w:eastAsiaTheme="minorHAnsi" w:hAnsi="Arial" w:cs="Arial"/>
          <w:sz w:val="22"/>
          <w:szCs w:val="22"/>
          <w:lang w:eastAsia="en-US"/>
        </w:rPr>
        <w:t>2163-01/3-25-4</w:t>
      </w:r>
      <w:r w:rsidRPr="00EC6121">
        <w:rPr>
          <w:rFonts w:ascii="Arial" w:hAnsi="Arial" w:cs="Arial"/>
          <w:bCs/>
          <w:sz w:val="22"/>
          <w:szCs w:val="22"/>
        </w:rPr>
        <w:t>)</w:t>
      </w:r>
    </w:p>
    <w:p w14:paraId="7EF957C8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3EA984CC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Provedbeni program Istarske županije za razdoblje 2025-2029</w:t>
      </w:r>
    </w:p>
    <w:p w14:paraId="08586ABE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Godišnji plan i program rada škole za školsku godinu 2025/26</w:t>
      </w:r>
    </w:p>
    <w:p w14:paraId="4303AC54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Školski kurikulum za školsku godinu 2025/26</w:t>
      </w:r>
    </w:p>
    <w:p w14:paraId="7EF6D9EB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Statut Osnovne škole</w:t>
      </w:r>
    </w:p>
    <w:p w14:paraId="5F13108B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796E8E37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2152DF80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1F53D62C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E4C0CC1" w14:textId="77777777" w:rsidR="008B6D55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AKTIVNOST A230102: ŽUPANIJSKA NATJECANJA</w:t>
      </w:r>
    </w:p>
    <w:p w14:paraId="76923FD8" w14:textId="77777777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3A84BDC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4A7323A4" w14:textId="77777777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Ovom aktivnošću predviđena su nenamjenska sredstva osnivača za provođenje županijskih natjecanja iz pojedinačnih školskih predmeta</w:t>
      </w:r>
      <w:r w:rsidRPr="007B488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ukoliko se škola odabere za domaćina. Predviđene su isplate naknada povjerenstva, putni troškovi i obrok za natjecatelje. </w:t>
      </w:r>
    </w:p>
    <w:p w14:paraId="3E2B39EC" w14:textId="2916DDC5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6D468796" w14:textId="640B1E65" w:rsidR="00787189" w:rsidRDefault="00787189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1999FACF" w14:textId="35EFB0F3" w:rsidR="00062A4C" w:rsidRDefault="00062A4C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476431DE" w14:textId="77777777" w:rsidR="00975631" w:rsidRDefault="00975631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091536C1" w14:textId="77777777" w:rsidR="00787189" w:rsidRDefault="00787189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1B59E96E" w14:textId="77777777" w:rsidR="008B6D55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AKTIVNOST A230104: POMOĆNICI U NASTAVI</w:t>
      </w:r>
    </w:p>
    <w:p w14:paraId="635CDA81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3773E1" w14:textId="380FAA31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766589F4" w14:textId="77777777" w:rsidR="008B6D55" w:rsidRDefault="008B6D55" w:rsidP="008B6D55">
      <w:pPr>
        <w:spacing w:line="276" w:lineRule="auto"/>
        <w:ind w:left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Nenamjenskim sredstvima </w:t>
      </w:r>
      <w:r w:rsidRPr="00334E05">
        <w:rPr>
          <w:rFonts w:ascii="Arial" w:hAnsi="Arial" w:cs="Arial"/>
          <w:bCs/>
          <w:sz w:val="22"/>
          <w:szCs w:val="22"/>
        </w:rPr>
        <w:t xml:space="preserve"> osigurava se i financira rad pomoćnika u nastavi za učenike s teškoćama u razvoju u osnovnoškolskim i srednjoškolskim odgojno-obrazovnim ustanovama u kojima je osnivač Istarska županija</w:t>
      </w:r>
      <w:r>
        <w:rPr>
          <w:rFonts w:ascii="Arial" w:hAnsi="Arial" w:cs="Arial"/>
          <w:bCs/>
          <w:sz w:val="22"/>
          <w:szCs w:val="22"/>
        </w:rPr>
        <w:t xml:space="preserve">, a koji nisu obuhvaćeni projektom MOZAIK. </w:t>
      </w:r>
    </w:p>
    <w:p w14:paraId="306A425D" w14:textId="77777777" w:rsidR="008B6D55" w:rsidRPr="00334E05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318A57E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230107: PRODUŽENI BORAVAK</w:t>
      </w:r>
    </w:p>
    <w:p w14:paraId="7391AF02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6F3D092" w14:textId="57A47962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6195171F" w14:textId="77777777" w:rsidR="007F3B1A" w:rsidRPr="007B4881" w:rsidRDefault="007F3B1A" w:rsidP="007F3B1A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7B4881">
        <w:rPr>
          <w:rFonts w:ascii="Arial" w:hAnsi="Arial" w:cs="Arial"/>
          <w:bCs/>
          <w:sz w:val="22"/>
          <w:szCs w:val="22"/>
        </w:rPr>
        <w:t xml:space="preserve">va aktivnost obuhvaća </w:t>
      </w:r>
      <w:r>
        <w:rPr>
          <w:rFonts w:ascii="Arial" w:hAnsi="Arial" w:cs="Arial"/>
          <w:bCs/>
          <w:sz w:val="22"/>
          <w:szCs w:val="22"/>
        </w:rPr>
        <w:t>troškove pružanja</w:t>
      </w:r>
      <w:r w:rsidRPr="007B488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ručkova za učenike</w:t>
      </w:r>
      <w:r w:rsidRPr="007B4881">
        <w:rPr>
          <w:rFonts w:ascii="Arial" w:hAnsi="Arial" w:cs="Arial"/>
          <w:bCs/>
          <w:sz w:val="22"/>
          <w:szCs w:val="22"/>
        </w:rPr>
        <w:t xml:space="preserve"> u produženom boravku. Polaznici produženog boravka mogu koristiti ručak koji financiraju roditelji-skrbnici u iznosu od 2,65 EUR po obroku.</w:t>
      </w:r>
      <w:r w:rsidRPr="007B4881">
        <w:rPr>
          <w:rFonts w:ascii="Arial" w:hAnsi="Arial" w:cs="Arial"/>
          <w:bCs/>
          <w:sz w:val="22"/>
          <w:szCs w:val="22"/>
        </w:rPr>
        <w:tab/>
      </w:r>
    </w:p>
    <w:p w14:paraId="5BD190CC" w14:textId="77777777" w:rsidR="007F3B1A" w:rsidRPr="007B4881" w:rsidRDefault="007F3B1A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9539CB" w14:textId="29AB8B49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 xml:space="preserve">Produženi boravak neobvezan je oblik odgojno-obrazovnog rada namijenjen učenicima razredne nastave koji se provodi izvan redovite nastave i ima svoje pedagoške, odgojne, zdravstvene i socijalne vrijednosti. Program produženog boravka provodi se dugi niz godina. U školskoj godini </w:t>
      </w:r>
      <w:r>
        <w:rPr>
          <w:rFonts w:ascii="Arial" w:hAnsi="Arial" w:cs="Arial"/>
          <w:bCs/>
          <w:sz w:val="22"/>
          <w:szCs w:val="22"/>
        </w:rPr>
        <w:t>202</w:t>
      </w:r>
      <w:r w:rsidR="00062A4C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062A4C">
        <w:rPr>
          <w:rFonts w:ascii="Arial" w:hAnsi="Arial" w:cs="Arial"/>
          <w:bCs/>
          <w:sz w:val="22"/>
          <w:szCs w:val="22"/>
        </w:rPr>
        <w:t>6</w:t>
      </w:r>
      <w:r w:rsidRPr="007B4881">
        <w:rPr>
          <w:rFonts w:ascii="Arial" w:hAnsi="Arial" w:cs="Arial"/>
          <w:bCs/>
          <w:sz w:val="22"/>
          <w:szCs w:val="22"/>
        </w:rPr>
        <w:t xml:space="preserve"> organizirane su </w:t>
      </w:r>
      <w:r w:rsidR="007F3B1A">
        <w:rPr>
          <w:rFonts w:ascii="Arial" w:hAnsi="Arial" w:cs="Arial"/>
          <w:bCs/>
          <w:sz w:val="22"/>
          <w:szCs w:val="22"/>
        </w:rPr>
        <w:t>3</w:t>
      </w:r>
      <w:r w:rsidRPr="007B4881">
        <w:rPr>
          <w:rFonts w:ascii="Arial" w:hAnsi="Arial" w:cs="Arial"/>
          <w:bCs/>
          <w:sz w:val="22"/>
          <w:szCs w:val="22"/>
        </w:rPr>
        <w:t xml:space="preserve"> grupe učenika.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B4881">
        <w:rPr>
          <w:rFonts w:ascii="Arial" w:hAnsi="Arial" w:cs="Arial"/>
          <w:bCs/>
          <w:sz w:val="22"/>
          <w:szCs w:val="22"/>
        </w:rPr>
        <w:t>Učenici su u rad produženog boravka uključeni na bazi ugovora koji roditelji-skrbnici sklapaju početkom nastavne godine</w:t>
      </w:r>
      <w:r w:rsidR="007F3B1A">
        <w:rPr>
          <w:rFonts w:ascii="Arial" w:hAnsi="Arial" w:cs="Arial"/>
          <w:bCs/>
          <w:sz w:val="22"/>
          <w:szCs w:val="22"/>
        </w:rPr>
        <w:t>.</w:t>
      </w:r>
      <w:r w:rsidRPr="007B488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</w:t>
      </w:r>
      <w:r w:rsidRPr="007B4881">
        <w:rPr>
          <w:rFonts w:ascii="Arial" w:hAnsi="Arial" w:cs="Arial"/>
          <w:bCs/>
          <w:sz w:val="22"/>
          <w:szCs w:val="22"/>
        </w:rPr>
        <w:t>slug</w:t>
      </w:r>
      <w:r>
        <w:rPr>
          <w:rFonts w:ascii="Arial" w:hAnsi="Arial" w:cs="Arial"/>
          <w:bCs/>
          <w:sz w:val="22"/>
          <w:szCs w:val="22"/>
        </w:rPr>
        <w:t>e</w:t>
      </w:r>
      <w:r w:rsidRPr="007B4881">
        <w:rPr>
          <w:rFonts w:ascii="Arial" w:hAnsi="Arial" w:cs="Arial"/>
          <w:bCs/>
          <w:sz w:val="22"/>
          <w:szCs w:val="22"/>
        </w:rPr>
        <w:t xml:space="preserve"> produženog boravka </w:t>
      </w:r>
      <w:r>
        <w:rPr>
          <w:rFonts w:ascii="Arial" w:hAnsi="Arial" w:cs="Arial"/>
          <w:bCs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bCs/>
          <w:sz w:val="22"/>
          <w:szCs w:val="22"/>
        </w:rPr>
        <w:t>šk.god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koristi preko </w:t>
      </w:r>
      <w:r w:rsidR="007F3B1A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 xml:space="preserve"> učenika</w:t>
      </w:r>
      <w:r w:rsidRPr="007B4881">
        <w:rPr>
          <w:rFonts w:ascii="Arial" w:hAnsi="Arial" w:cs="Arial"/>
          <w:bCs/>
          <w:sz w:val="22"/>
          <w:szCs w:val="22"/>
        </w:rPr>
        <w:t>.</w:t>
      </w:r>
    </w:p>
    <w:p w14:paraId="617D2576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9130BD7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BA0722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230116: ŠKOLSKI LIST, ČASOPISI I KNJIGE</w:t>
      </w:r>
    </w:p>
    <w:p w14:paraId="1DB05688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F45535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087595C5" w14:textId="350B3A99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Nadležno ministarstvo za obrazovanje (MZO</w:t>
      </w:r>
      <w:r w:rsidR="00062A4C">
        <w:rPr>
          <w:rFonts w:ascii="Arial" w:hAnsi="Arial" w:cs="Arial"/>
          <w:bCs/>
          <w:sz w:val="22"/>
          <w:szCs w:val="22"/>
        </w:rPr>
        <w:t>M</w:t>
      </w:r>
      <w:r w:rsidRPr="007B4881">
        <w:rPr>
          <w:rFonts w:ascii="Arial" w:hAnsi="Arial" w:cs="Arial"/>
          <w:bCs/>
          <w:sz w:val="22"/>
          <w:szCs w:val="22"/>
        </w:rPr>
        <w:t>) provodi javnu nabavu i financira udžbenike za sve razredne odjele osnovne škole.</w:t>
      </w:r>
    </w:p>
    <w:p w14:paraId="21FF4CEF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37204C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230130: IZBORNI I DODATNI PROGRAMI</w:t>
      </w:r>
    </w:p>
    <w:p w14:paraId="0FDEFBA6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868C254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65F4051A" w14:textId="34A18C0E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obuhvaća provođenje terenske nastave, izlete i nabavu časopisa za učenike sukladno odredbama Školskog kurikuluma što iziskuje trošak dnevnica, us</w:t>
      </w:r>
      <w:r w:rsidR="007F3B1A">
        <w:rPr>
          <w:rFonts w:ascii="Arial" w:hAnsi="Arial" w:cs="Arial"/>
          <w:bCs/>
          <w:sz w:val="22"/>
          <w:szCs w:val="22"/>
        </w:rPr>
        <w:t>l</w:t>
      </w:r>
      <w:r w:rsidRPr="007B4881">
        <w:rPr>
          <w:rFonts w:ascii="Arial" w:hAnsi="Arial" w:cs="Arial"/>
          <w:bCs/>
          <w:sz w:val="22"/>
          <w:szCs w:val="22"/>
        </w:rPr>
        <w:t>uga prijevoza i dr.. Također, tu se evidentiraju i ostale troškove pokrivene prih</w:t>
      </w:r>
      <w:r w:rsidR="00DC4816">
        <w:rPr>
          <w:rFonts w:ascii="Arial" w:hAnsi="Arial" w:cs="Arial"/>
          <w:bCs/>
          <w:sz w:val="22"/>
          <w:szCs w:val="22"/>
        </w:rPr>
        <w:t>o</w:t>
      </w:r>
      <w:r w:rsidRPr="007B4881">
        <w:rPr>
          <w:rFonts w:ascii="Arial" w:hAnsi="Arial" w:cs="Arial"/>
          <w:bCs/>
          <w:sz w:val="22"/>
          <w:szCs w:val="22"/>
        </w:rPr>
        <w:t xml:space="preserve">dima po posebnim propisima </w:t>
      </w:r>
      <w:r>
        <w:rPr>
          <w:rFonts w:ascii="Arial" w:hAnsi="Arial" w:cs="Arial"/>
          <w:bCs/>
          <w:sz w:val="22"/>
          <w:szCs w:val="22"/>
        </w:rPr>
        <w:t>te</w:t>
      </w:r>
      <w:r w:rsidRPr="007B4881">
        <w:rPr>
          <w:rFonts w:ascii="Arial" w:hAnsi="Arial" w:cs="Arial"/>
          <w:bCs/>
          <w:sz w:val="22"/>
          <w:szCs w:val="22"/>
        </w:rPr>
        <w:t xml:space="preserve"> donacijama.</w:t>
      </w:r>
    </w:p>
    <w:p w14:paraId="5D74A88F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5F73684A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230184: ZAVIČAJNA NASTAVA</w:t>
      </w:r>
    </w:p>
    <w:p w14:paraId="6974BFC3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EED96B9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3BBC0CDA" w14:textId="7336417B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Ideja o Zavičajnoj nastavi na području Istarske županije-</w:t>
      </w:r>
      <w:proofErr w:type="spellStart"/>
      <w:r w:rsidRPr="007B4881">
        <w:rPr>
          <w:rFonts w:ascii="Arial" w:hAnsi="Arial" w:cs="Arial"/>
          <w:sz w:val="22"/>
          <w:szCs w:val="22"/>
        </w:rPr>
        <w:t>Regione</w:t>
      </w:r>
      <w:proofErr w:type="spellEnd"/>
      <w:r w:rsidRPr="007B48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4816">
        <w:rPr>
          <w:rFonts w:ascii="Arial" w:hAnsi="Arial" w:cs="Arial"/>
          <w:sz w:val="22"/>
          <w:szCs w:val="22"/>
        </w:rPr>
        <w:t>I</w:t>
      </w:r>
      <w:r w:rsidRPr="007B4881">
        <w:rPr>
          <w:rFonts w:ascii="Arial" w:hAnsi="Arial" w:cs="Arial"/>
          <w:sz w:val="22"/>
          <w:szCs w:val="22"/>
        </w:rPr>
        <w:t>striana</w:t>
      </w:r>
      <w:proofErr w:type="spellEnd"/>
      <w:r w:rsidRPr="007B4881">
        <w:rPr>
          <w:rFonts w:ascii="Arial" w:hAnsi="Arial" w:cs="Arial"/>
          <w:sz w:val="22"/>
          <w:szCs w:val="22"/>
        </w:rPr>
        <w:t xml:space="preserve"> te njena implementacija u predškolske i školske ustanove inicirana je s ciljem očuvanja istarskih posebnosti, bogate multikulturalnosti, povijesti i tradicije. Voljeti svoj kraj uči se od malih nogu, što je i polazišna točka samog projekta koji djecu želi upoznati sa šarolikim multikulturnim istarskim identitetom, njenom tradicijom, običajima i poviješću. </w:t>
      </w:r>
    </w:p>
    <w:p w14:paraId="3845D246" w14:textId="77777777" w:rsidR="008B6D55" w:rsidRDefault="008B6D55" w:rsidP="008B6D55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A0A16B" w14:textId="037AF171" w:rsidR="008B6D55" w:rsidRDefault="008B6D55" w:rsidP="008B6D55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5D657B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lastRenderedPageBreak/>
        <w:t xml:space="preserve">CILJ USPJEŠNOSTI </w:t>
      </w:r>
    </w:p>
    <w:p w14:paraId="640AF0D4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C5EA5B" w14:textId="75E7E98F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 xml:space="preserve">2.1.2. Osiguranje i poboljšanje dostupnosti obrazovanja djeci i roditeljima/starateljima – za aktivnosti </w:t>
      </w:r>
      <w:r>
        <w:rPr>
          <w:rFonts w:ascii="Arial" w:hAnsi="Arial" w:cs="Arial"/>
          <w:sz w:val="22"/>
          <w:szCs w:val="22"/>
        </w:rPr>
        <w:t xml:space="preserve">A230104, </w:t>
      </w:r>
      <w:r w:rsidRPr="007B4881">
        <w:rPr>
          <w:rFonts w:ascii="Arial" w:hAnsi="Arial" w:cs="Arial"/>
          <w:sz w:val="22"/>
          <w:szCs w:val="22"/>
        </w:rPr>
        <w:t>A230107, A230116, A230130</w:t>
      </w:r>
    </w:p>
    <w:p w14:paraId="4DBC69C4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3273B2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4.1.1. Razvoj zavičajnog identiteta – za aktivnost A230184 (Zavičajna nastava)</w:t>
      </w:r>
    </w:p>
    <w:p w14:paraId="3A8D584B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810CE9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POKAZATELJ USPJEŠNOSTI</w:t>
      </w:r>
    </w:p>
    <w:p w14:paraId="00D9346B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za mjeru 2.1.2.</w:t>
      </w:r>
    </w:p>
    <w:tbl>
      <w:tblPr>
        <w:tblW w:w="4328" w:type="pct"/>
        <w:tblLook w:val="04A0" w:firstRow="1" w:lastRow="0" w:firstColumn="1" w:lastColumn="0" w:noHBand="0" w:noVBand="1"/>
      </w:tblPr>
      <w:tblGrid>
        <w:gridCol w:w="2940"/>
        <w:gridCol w:w="1230"/>
        <w:gridCol w:w="1228"/>
        <w:gridCol w:w="1228"/>
        <w:gridCol w:w="1227"/>
      </w:tblGrid>
      <w:tr w:rsidR="008B6D55" w:rsidRPr="007B4881" w14:paraId="79AE045F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CA452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8A128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početna vrijednost – broj učenika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B1F75" w14:textId="7C4E95A5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2BC3D" w14:textId="58C97B30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C1B3F" w14:textId="29A55D91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8B6D55" w:rsidRPr="007B4881" w14:paraId="6B5C674C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A98F0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učenika koji ostvaruju zavidne rezultate na županijskim natjecanjima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9E342" w14:textId="1EA0C1F1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06466" w14:textId="48F861EB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8559F" w14:textId="161637C8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9BA49" w14:textId="186B7790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8B6D55" w:rsidRPr="007B4881" w14:paraId="308463C8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3B436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učenika koji ostvaruju zavidne rezultate na državnim natjecanjima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56125" w14:textId="32432517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7CA700" w14:textId="59BA8D2C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F8DAF" w14:textId="38FAFFA1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B2E85" w14:textId="40473935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8B6D55" w:rsidRPr="007B4881" w14:paraId="3065EA11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4C3BA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učenika koji koriste uslugu produženog boravka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59FC6" w14:textId="0337E200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F234F" w14:textId="11741793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8A3FE7" w14:textId="0F2DEECA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C24F37" w14:textId="3DA95AE5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</w:p>
        </w:tc>
      </w:tr>
      <w:tr w:rsidR="008B6D55" w:rsidRPr="007B4881" w14:paraId="4E757729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15608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Osiguravanje besplatnih udžbenika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E522B" w14:textId="57AC27C2" w:rsidR="008B6D55" w:rsidRPr="007B4881" w:rsidRDefault="00062A4C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2E642" w14:textId="3BA760B5" w:rsidR="008B6D55" w:rsidRPr="007B4881" w:rsidRDefault="00062A4C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83303" w14:textId="153F1D5F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  <w:r w:rsidR="00062A4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9ED69" w14:textId="15722297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  <w:r w:rsidR="00062A4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72</w:t>
            </w:r>
          </w:p>
        </w:tc>
      </w:tr>
      <w:tr w:rsidR="008B6D55" w:rsidRPr="007B4881" w14:paraId="7D06ABC8" w14:textId="77777777" w:rsidTr="00262EC8">
        <w:trPr>
          <w:trHeight w:val="340"/>
        </w:trPr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94B92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Rad s nadarenim učenicima, uključivanje učenika u projekte i izvannastavne aktivnosti financiranih iz lokalnog proračuna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4D430" w14:textId="6F80A096" w:rsidR="008B6D55" w:rsidRPr="007B4881" w:rsidRDefault="00062A4C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CD1F76" w14:textId="22A2B92C" w:rsidR="008B6D55" w:rsidRPr="007B4881" w:rsidRDefault="00062A4C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CCC88" w14:textId="51817280" w:rsidR="008B6D55" w:rsidRPr="007B4881" w:rsidRDefault="00062A4C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7F4F01" w14:textId="3E0E85DC" w:rsidR="00062A4C" w:rsidRPr="007B4881" w:rsidRDefault="00062A4C" w:rsidP="00062A4C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</w:tr>
    </w:tbl>
    <w:p w14:paraId="03F9105F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4F5B19B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7B4881">
        <w:rPr>
          <w:rFonts w:ascii="Arial" w:hAnsi="Arial" w:cs="Arial"/>
          <w:iCs/>
          <w:sz w:val="22"/>
          <w:szCs w:val="22"/>
        </w:rPr>
        <w:t>za mjeru 4.1.1.</w:t>
      </w:r>
    </w:p>
    <w:p w14:paraId="60AB3769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4326" w:type="pct"/>
        <w:tblLook w:val="04A0" w:firstRow="1" w:lastRow="0" w:firstColumn="1" w:lastColumn="0" w:noHBand="0" w:noVBand="1"/>
      </w:tblPr>
      <w:tblGrid>
        <w:gridCol w:w="2937"/>
        <w:gridCol w:w="1228"/>
        <w:gridCol w:w="1228"/>
        <w:gridCol w:w="1228"/>
        <w:gridCol w:w="1228"/>
      </w:tblGrid>
      <w:tr w:rsidR="008B6D55" w:rsidRPr="007B4881" w14:paraId="50164EEC" w14:textId="77777777" w:rsidTr="00262EC8">
        <w:trPr>
          <w:trHeight w:val="454"/>
        </w:trPr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9A883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27C9D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početna vrijednost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35067" w14:textId="5FC09EF4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05030" w14:textId="1A26288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13A4C" w14:textId="645EA432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8B6D55" w:rsidRPr="007B4881" w14:paraId="6A2CF5D3" w14:textId="77777777" w:rsidTr="00262EC8">
        <w:trPr>
          <w:trHeight w:val="454"/>
        </w:trPr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EA15C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Broj učenika koji sudjeluju u projektu Zavičajna nastava (poticanje suradnje među učenicima, inovativnosti, kreativnosti, poduzetništva, korištenje IT tehnologije </w:t>
            </w:r>
            <w:proofErr w:type="spellStart"/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itd</w:t>
            </w:r>
            <w:proofErr w:type="spellEnd"/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0EFEF" w14:textId="5075CEA0" w:rsidR="008B6D55" w:rsidRPr="007B4881" w:rsidRDefault="00062A4C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16F6F" w14:textId="19E2B6D0" w:rsidR="008B6D55" w:rsidRPr="007B4881" w:rsidRDefault="00062A4C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CA401" w14:textId="1FE14DE8" w:rsidR="008B6D55" w:rsidRPr="007B4881" w:rsidRDefault="00062A4C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C9A6C" w14:textId="6DC1C53D" w:rsidR="008B6D55" w:rsidRPr="007B4881" w:rsidRDefault="00062A4C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</w:p>
        </w:tc>
      </w:tr>
    </w:tbl>
    <w:p w14:paraId="59DFA2A0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6EC171" w14:textId="77777777" w:rsidR="008B6D55" w:rsidRDefault="008B6D55" w:rsidP="008B6D55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000CC6" w14:textId="77777777" w:rsidR="008B6D55" w:rsidRDefault="008B6D55" w:rsidP="008B6D5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PROGRAM 230</w:t>
      </w:r>
      <w:r>
        <w:rPr>
          <w:rFonts w:ascii="Arial" w:hAnsi="Arial" w:cs="Arial"/>
          <w:bCs/>
          <w:sz w:val="22"/>
          <w:szCs w:val="22"/>
        </w:rPr>
        <w:t>2:</w:t>
      </w:r>
      <w:r w:rsidRPr="007B4881">
        <w:rPr>
          <w:rFonts w:ascii="Arial" w:hAnsi="Arial" w:cs="Arial"/>
          <w:bCs/>
          <w:sz w:val="22"/>
          <w:szCs w:val="22"/>
        </w:rPr>
        <w:t xml:space="preserve"> PROGRAM</w:t>
      </w:r>
      <w:r>
        <w:rPr>
          <w:rFonts w:ascii="Arial" w:hAnsi="Arial" w:cs="Arial"/>
          <w:bCs/>
          <w:sz w:val="22"/>
          <w:szCs w:val="22"/>
        </w:rPr>
        <w:t>I</w:t>
      </w:r>
      <w:r w:rsidRPr="007B4881">
        <w:rPr>
          <w:rFonts w:ascii="Arial" w:hAnsi="Arial" w:cs="Arial"/>
          <w:bCs/>
          <w:sz w:val="22"/>
          <w:szCs w:val="22"/>
        </w:rPr>
        <w:t xml:space="preserve"> OBRAZOVANJA – IZNAD STANDARDA</w:t>
      </w:r>
    </w:p>
    <w:p w14:paraId="4BF70A88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14585F" w14:textId="77777777" w:rsidR="00F974EE" w:rsidRPr="00EC6121" w:rsidRDefault="00F974EE" w:rsidP="00F974E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Zakonske i druge podloge na kojima se zasnivaju planirani programi su:</w:t>
      </w:r>
    </w:p>
    <w:p w14:paraId="188F0AFB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42A50A30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5084A675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proračunu (NN 144/21)</w:t>
      </w:r>
    </w:p>
    <w:p w14:paraId="0BF2BA3D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79DF6091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0988938A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Upute za izradu Proračuna Istarske županije za 2026.-2028. godine (Kl. 400-08/25-01/14, ur.br.: 2163-07-01/3-25-9 od 3. listopada 2025.g.</w:t>
      </w:r>
    </w:p>
    <w:p w14:paraId="5790C828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Odluka o kriterijima, mjerilima i načinu financiranja decentraliziranih funkcija osnovnog školstva za 2025. godinu – Skupština Istarske županije (Kl. 602-02/25-02/57, ur.br. </w:t>
      </w:r>
      <w:r w:rsidRPr="00EC6121">
        <w:rPr>
          <w:rFonts w:ascii="Arial" w:eastAsiaTheme="minorHAnsi" w:hAnsi="Arial" w:cs="Arial"/>
          <w:sz w:val="22"/>
          <w:szCs w:val="22"/>
          <w:lang w:eastAsia="en-US"/>
        </w:rPr>
        <w:t>2163-01/3-25-4</w:t>
      </w:r>
      <w:r w:rsidRPr="00EC6121">
        <w:rPr>
          <w:rFonts w:ascii="Arial" w:hAnsi="Arial" w:cs="Arial"/>
          <w:bCs/>
          <w:sz w:val="22"/>
          <w:szCs w:val="22"/>
        </w:rPr>
        <w:t>)</w:t>
      </w:r>
    </w:p>
    <w:p w14:paraId="685B9B1E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lastRenderedPageBreak/>
        <w:t xml:space="preserve">Pravilnik o izvođenju izleta, ekskurzija i drugih odgojno obrazovnih aktivnosti izvan škole (NN 67/14, 81/15, 53/21) </w:t>
      </w:r>
    </w:p>
    <w:p w14:paraId="1D5AC004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Provedbeni program Istarske županije za razdoblje 2025-2029</w:t>
      </w:r>
    </w:p>
    <w:p w14:paraId="3D85256E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Godišnji plan i program rada škole za školsku godinu 2025/26</w:t>
      </w:r>
    </w:p>
    <w:p w14:paraId="37F9CDD8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Školski kurikulum za školsku godinu 2025/26</w:t>
      </w:r>
    </w:p>
    <w:p w14:paraId="055AABFE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Statut Osnovne škole</w:t>
      </w:r>
    </w:p>
    <w:p w14:paraId="0284DE8F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3E5AB8AA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396B2BC0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47414B5E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F53B21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230202: GRAĐANSKI ODGOJ</w:t>
      </w:r>
    </w:p>
    <w:p w14:paraId="10EA1CA2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593CCF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7A7E8F63" w14:textId="52115EE6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Građanski odgoj i obrazovanje (GOO), kao izvannastavna aktivnost za učenike 5. i 6. razreda, područje je odgoja i obrazovanja kojim se kod učenika i učenica razvijaju znanja, sposobnosti i vještine demokratske vrijednosti i stavovi, važni za odgovorno i aktivno sudjelovanje u društvu. Učitelji koje provode program prošl</w:t>
      </w:r>
      <w:r w:rsidR="00787189">
        <w:rPr>
          <w:rFonts w:ascii="Arial" w:hAnsi="Arial" w:cs="Arial"/>
          <w:bCs/>
          <w:sz w:val="22"/>
          <w:szCs w:val="22"/>
        </w:rPr>
        <w:t>i</w:t>
      </w:r>
      <w:r w:rsidRPr="007B4881">
        <w:rPr>
          <w:rFonts w:ascii="Arial" w:hAnsi="Arial" w:cs="Arial"/>
          <w:bCs/>
          <w:sz w:val="22"/>
          <w:szCs w:val="22"/>
        </w:rPr>
        <w:t xml:space="preserve"> su cjelovitu edukaciju svih područja GOO-a. </w:t>
      </w:r>
    </w:p>
    <w:p w14:paraId="644FC007" w14:textId="77777777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6286A688" w14:textId="77777777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62AF8F03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040E5D9B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230203: MEDNI DAN</w:t>
      </w:r>
    </w:p>
    <w:p w14:paraId="3629ABEC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77B54171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7F9C7B8A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Program školskog mednog dana i promocije hrvatskih pčelara u organizaciji je Agencije za plaćanje u poljoprivredi, ribarstvu i ruralnom razvoju. Na dan Sv. Ambrozija, zaštitnika pčela i pčelara, nastavnici putem edukativne slikovnice i edukativne prezentacije prilagođene dobi djece prvog razreda, održavaju radionice za djecu o važnosti i značaju pčelarstva.</w:t>
      </w:r>
    </w:p>
    <w:p w14:paraId="313C6820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5736B5D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230208: PREHRANA ZA UČENIKE U OŠ</w:t>
      </w:r>
    </w:p>
    <w:p w14:paraId="67EAC385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345BC585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3FB550FD" w14:textId="7F7282B4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Počevši od </w:t>
      </w:r>
      <w:r w:rsidRPr="007B4881">
        <w:rPr>
          <w:rFonts w:ascii="Arial" w:hAnsi="Arial" w:cs="Arial"/>
          <w:bCs/>
          <w:sz w:val="22"/>
          <w:szCs w:val="22"/>
        </w:rPr>
        <w:t xml:space="preserve">2023. godine </w:t>
      </w:r>
      <w:r>
        <w:rPr>
          <w:rFonts w:ascii="Arial" w:hAnsi="Arial" w:cs="Arial"/>
          <w:bCs/>
          <w:sz w:val="22"/>
          <w:szCs w:val="22"/>
        </w:rPr>
        <w:t xml:space="preserve">Ministarstvo </w:t>
      </w:r>
      <w:r w:rsidRPr="007B4881">
        <w:rPr>
          <w:rFonts w:ascii="Arial" w:hAnsi="Arial" w:cs="Arial"/>
          <w:bCs/>
          <w:sz w:val="22"/>
          <w:szCs w:val="22"/>
        </w:rPr>
        <w:t>znanosti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7B4881">
        <w:rPr>
          <w:rFonts w:ascii="Arial" w:hAnsi="Arial" w:cs="Arial"/>
          <w:bCs/>
          <w:sz w:val="22"/>
          <w:szCs w:val="22"/>
        </w:rPr>
        <w:t>obrazovanja</w:t>
      </w:r>
      <w:r>
        <w:rPr>
          <w:rFonts w:ascii="Arial" w:hAnsi="Arial" w:cs="Arial"/>
          <w:bCs/>
          <w:sz w:val="22"/>
          <w:szCs w:val="22"/>
        </w:rPr>
        <w:t xml:space="preserve"> i mladih</w:t>
      </w:r>
      <w:r w:rsidRPr="007B488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financira </w:t>
      </w:r>
      <w:r w:rsidRPr="007B4881">
        <w:rPr>
          <w:rFonts w:ascii="Arial" w:hAnsi="Arial" w:cs="Arial"/>
          <w:bCs/>
          <w:sz w:val="22"/>
          <w:szCs w:val="22"/>
        </w:rPr>
        <w:t xml:space="preserve">školski obrok – marendu </w:t>
      </w:r>
      <w:r>
        <w:rPr>
          <w:rFonts w:ascii="Arial" w:hAnsi="Arial" w:cs="Arial"/>
          <w:bCs/>
          <w:sz w:val="22"/>
          <w:szCs w:val="22"/>
        </w:rPr>
        <w:t>za sve učenike</w:t>
      </w:r>
      <w:r w:rsidRPr="007B4881">
        <w:rPr>
          <w:rFonts w:ascii="Arial" w:hAnsi="Arial" w:cs="Arial"/>
          <w:bCs/>
          <w:sz w:val="22"/>
          <w:szCs w:val="22"/>
        </w:rPr>
        <w:t xml:space="preserve"> osnovnih škola. MZO doznačuje školi 1,3</w:t>
      </w:r>
      <w:r>
        <w:rPr>
          <w:rFonts w:ascii="Arial" w:hAnsi="Arial" w:cs="Arial"/>
          <w:bCs/>
          <w:sz w:val="22"/>
          <w:szCs w:val="22"/>
        </w:rPr>
        <w:t>2</w:t>
      </w:r>
      <w:r w:rsidRPr="007B488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B4881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7B4881">
        <w:rPr>
          <w:rFonts w:ascii="Arial" w:hAnsi="Arial" w:cs="Arial"/>
          <w:bCs/>
          <w:sz w:val="22"/>
          <w:szCs w:val="22"/>
        </w:rPr>
        <w:t xml:space="preserve"> po učeniku po danu </w:t>
      </w:r>
      <w:r>
        <w:rPr>
          <w:rFonts w:ascii="Arial" w:hAnsi="Arial" w:cs="Arial"/>
          <w:bCs/>
          <w:sz w:val="22"/>
          <w:szCs w:val="22"/>
        </w:rPr>
        <w:t>prema evidenciji prisutnosti učenika iz e-dnevnika</w:t>
      </w:r>
      <w:r w:rsidRPr="007B4881">
        <w:rPr>
          <w:rFonts w:ascii="Arial" w:hAnsi="Arial" w:cs="Arial"/>
          <w:bCs/>
          <w:sz w:val="22"/>
          <w:szCs w:val="22"/>
        </w:rPr>
        <w:t xml:space="preserve">. U cilju očuvanja zdravlja učenika u školi se služe dva puta tjedno kuhani obroci. </w:t>
      </w:r>
    </w:p>
    <w:p w14:paraId="29F0D34D" w14:textId="77777777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16E6FF33" w14:textId="77777777" w:rsidR="008B6D55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23020</w:t>
      </w:r>
      <w:r>
        <w:rPr>
          <w:rFonts w:ascii="Arial" w:hAnsi="Arial" w:cs="Arial"/>
          <w:bCs/>
          <w:sz w:val="22"/>
          <w:szCs w:val="22"/>
        </w:rPr>
        <w:t>9</w:t>
      </w:r>
      <w:r w:rsidRPr="007B4881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MENSTRUALNE HIGIJENSKE POTREPŠTINE</w:t>
      </w:r>
    </w:p>
    <w:p w14:paraId="36D91348" w14:textId="77777777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BE646A9" w14:textId="77777777" w:rsidR="00787189" w:rsidRDefault="00787189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0C57D22" w14:textId="615B3D44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OBRAZLOŽENJE</w:t>
      </w:r>
    </w:p>
    <w:p w14:paraId="735E623B" w14:textId="3DB8B763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Ova aktivnost označava nabavu higijenskih uložaka za učenice, a</w:t>
      </w:r>
      <w:r w:rsidRPr="007B293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čije financiranje je osigurano</w:t>
      </w:r>
      <w:r w:rsidRPr="007B2934">
        <w:rPr>
          <w:rFonts w:ascii="Arial" w:hAnsi="Arial" w:cs="Arial"/>
          <w:bCs/>
          <w:sz w:val="22"/>
          <w:szCs w:val="22"/>
        </w:rPr>
        <w:t xml:space="preserve"> iz državnog proračuna (nadležnost Ministarstva rada, mir. sustava, obitelji i socijalne politike). </w:t>
      </w:r>
    </w:p>
    <w:p w14:paraId="72601F1D" w14:textId="77777777" w:rsidR="00062A4C" w:rsidRPr="007B2934" w:rsidRDefault="00062A4C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06EB6C52" w14:textId="77777777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9ABBE9D" w14:textId="77777777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C52771" w14:textId="77777777" w:rsidR="008B6D55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lastRenderedPageBreak/>
        <w:t>AKTIVNOST 2302</w:t>
      </w:r>
      <w:r>
        <w:rPr>
          <w:rFonts w:ascii="Arial" w:hAnsi="Arial" w:cs="Arial"/>
          <w:bCs/>
          <w:sz w:val="22"/>
          <w:szCs w:val="22"/>
        </w:rPr>
        <w:t>19</w:t>
      </w:r>
      <w:r w:rsidRPr="007B4881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UZORKOVANJE VODE I IZRADA PROCJENE RIZIKA VODOVODNE MREŽE</w:t>
      </w:r>
    </w:p>
    <w:p w14:paraId="7386DFA8" w14:textId="77777777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83F266C" w14:textId="77777777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OBRAZLOŽENJE</w:t>
      </w:r>
    </w:p>
    <w:p w14:paraId="49B1B069" w14:textId="77777777" w:rsidR="008B6D55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Aktivnost obuhvaća mikrobiološku analizu vode iz slavine, a provodi ju Nastavni zavod za javno zdravstvo Istarske županije. Sredstva su osigurana u proračunu Županije.</w:t>
      </w:r>
    </w:p>
    <w:p w14:paraId="40C9884E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7F0237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9849E58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 xml:space="preserve">CILJ USPJEŠNOSTI </w:t>
      </w:r>
    </w:p>
    <w:p w14:paraId="2FBB6FCF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BD29DF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2.1.2. Osiguranje i poboljšanje dostupnosti obrazovanja djeci i roditeljima/starateljima – za aktivnosti A230202, A230208</w:t>
      </w:r>
      <w:r>
        <w:rPr>
          <w:rFonts w:ascii="Arial" w:hAnsi="Arial" w:cs="Arial"/>
          <w:sz w:val="22"/>
          <w:szCs w:val="22"/>
        </w:rPr>
        <w:t>, A230209, A230212</w:t>
      </w:r>
    </w:p>
    <w:p w14:paraId="27FC2967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CD22A5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2.2.6. Unaprjeđenje programa prevencije i ranog otkrivanja bolesti – za aktivnost A230203 (Medni dan)</w:t>
      </w:r>
    </w:p>
    <w:p w14:paraId="4BB6DFB2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D37">
        <w:rPr>
          <w:rFonts w:ascii="Arial" w:hAnsi="Arial" w:cs="Arial"/>
          <w:sz w:val="22"/>
          <w:szCs w:val="22"/>
        </w:rPr>
        <w:t>2.1.1. Izgradnja, rekonstrukcija, dogradnja i opremanje predškolskih ustanova, osnovnih i srednjih škola, te u</w:t>
      </w:r>
      <w:r>
        <w:rPr>
          <w:rFonts w:ascii="Arial" w:hAnsi="Arial" w:cs="Arial"/>
          <w:sz w:val="22"/>
          <w:szCs w:val="22"/>
        </w:rPr>
        <w:t>čenič</w:t>
      </w:r>
      <w:r w:rsidRPr="00B31D37">
        <w:rPr>
          <w:rFonts w:ascii="Arial" w:hAnsi="Arial" w:cs="Arial"/>
          <w:sz w:val="22"/>
          <w:szCs w:val="22"/>
        </w:rPr>
        <w:t>kih domova</w:t>
      </w:r>
      <w:r>
        <w:rPr>
          <w:rFonts w:ascii="Arial" w:hAnsi="Arial" w:cs="Arial"/>
          <w:sz w:val="22"/>
          <w:szCs w:val="22"/>
        </w:rPr>
        <w:t xml:space="preserve"> – za aktivnost A230219</w:t>
      </w:r>
    </w:p>
    <w:p w14:paraId="41B07BA4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842376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513A63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POKAZATELJ USPJEŠNOSTI</w:t>
      </w:r>
    </w:p>
    <w:p w14:paraId="0939BD9D" w14:textId="6C9686AE" w:rsidR="008B6D55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za mjeru 2.1.2.</w:t>
      </w:r>
    </w:p>
    <w:tbl>
      <w:tblPr>
        <w:tblW w:w="4328" w:type="pct"/>
        <w:tblLook w:val="04A0" w:firstRow="1" w:lastRow="0" w:firstColumn="1" w:lastColumn="0" w:noHBand="0" w:noVBand="1"/>
      </w:tblPr>
      <w:tblGrid>
        <w:gridCol w:w="2940"/>
        <w:gridCol w:w="1230"/>
        <w:gridCol w:w="1228"/>
        <w:gridCol w:w="1228"/>
        <w:gridCol w:w="1227"/>
      </w:tblGrid>
      <w:tr w:rsidR="008B6D55" w:rsidRPr="007B4881" w14:paraId="680DD19C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DA3BD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F6945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početna vrijednost – broj učenika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64D36" w14:textId="7E08DED9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D05F5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A4CB6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8B6D55" w:rsidRPr="007B4881" w14:paraId="59300037" w14:textId="77777777" w:rsidTr="00262EC8">
        <w:trPr>
          <w:trHeight w:val="340"/>
        </w:trPr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F324C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učenika koji koriste uslugu školske prehrane, priprema zdravih obroka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98BA4" w14:textId="5CD3453A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</w:t>
            </w:r>
            <w:r w:rsidR="00062A4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EDA23" w14:textId="7F13FFFD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</w:t>
            </w:r>
            <w:r w:rsidR="00062A4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3361A" w14:textId="56454314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</w:t>
            </w:r>
            <w:r w:rsidR="00062A4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F3E90" w14:textId="2531F55F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</w:t>
            </w:r>
            <w:r w:rsidR="00062A4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8B6D55" w:rsidRPr="007B4881" w14:paraId="2C3168EC" w14:textId="77777777" w:rsidTr="00262EC8">
        <w:trPr>
          <w:trHeight w:val="340"/>
        </w:trPr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51905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Rad s nadarenim učenicima, uključivanje učenika u projekte i izvannastavne aktivnosti financiranih iz lokalnog proračuna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DA2E5" w14:textId="12B4685C" w:rsidR="008B6D55" w:rsidRPr="007B4881" w:rsidRDefault="00DC4816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EE902" w14:textId="54054EA7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DC5F3" w14:textId="14E24B34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FB50D" w14:textId="7684D727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</w:tr>
      <w:tr w:rsidR="008B6D55" w:rsidRPr="007B4881" w14:paraId="70DBCFDA" w14:textId="77777777" w:rsidTr="00262EC8">
        <w:trPr>
          <w:trHeight w:val="340"/>
        </w:trPr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2FE39" w14:textId="75A98066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Provođenje nastave građanskog odgoja – projekt koji se provodi s učenicima petih</w:t>
            </w:r>
            <w:r w:rsidR="00DC481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 sedmih i osmih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razreda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FBE66" w14:textId="593880D8" w:rsidR="008B6D55" w:rsidRPr="007B4881" w:rsidRDefault="0022572D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  <w:r w:rsidR="00DC4816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84C43" w14:textId="7450C4C4" w:rsidR="008B6D55" w:rsidRPr="007B4881" w:rsidRDefault="0022572D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DC4816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26DD2" w14:textId="71A7E652" w:rsidR="008B6D55" w:rsidRPr="007B4881" w:rsidRDefault="0022572D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DC4816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BF612" w14:textId="7F7B215C" w:rsidR="008B6D55" w:rsidRPr="007B4881" w:rsidRDefault="0022572D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DC4816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</w:tr>
    </w:tbl>
    <w:p w14:paraId="3BC1CAB1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8BF11B0" w14:textId="15165DDD" w:rsidR="00DC4816" w:rsidRDefault="00DC4816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400AFB8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7B4881">
        <w:rPr>
          <w:rFonts w:ascii="Arial" w:hAnsi="Arial" w:cs="Arial"/>
          <w:iCs/>
          <w:sz w:val="22"/>
          <w:szCs w:val="22"/>
        </w:rPr>
        <w:t>za mjeru 2.2.6.</w:t>
      </w:r>
    </w:p>
    <w:p w14:paraId="2961DE44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4325" w:type="pct"/>
        <w:tblLook w:val="04A0" w:firstRow="1" w:lastRow="0" w:firstColumn="1" w:lastColumn="0" w:noHBand="0" w:noVBand="1"/>
      </w:tblPr>
      <w:tblGrid>
        <w:gridCol w:w="2937"/>
        <w:gridCol w:w="1228"/>
        <w:gridCol w:w="1228"/>
        <w:gridCol w:w="1227"/>
        <w:gridCol w:w="1227"/>
      </w:tblGrid>
      <w:tr w:rsidR="008B6D55" w:rsidRPr="007B4881" w14:paraId="31E76B73" w14:textId="77777777" w:rsidTr="00262EC8">
        <w:trPr>
          <w:trHeight w:val="624"/>
        </w:trPr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A7ED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F050A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početna vrijednost (godina)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13795" w14:textId="155C98F8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E3F00" w14:textId="6EED7D35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39DBF" w14:textId="3A353ACF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8B6D55" w:rsidRPr="007B4881" w14:paraId="296DDF25" w14:textId="77777777" w:rsidTr="00262EC8">
        <w:trPr>
          <w:trHeight w:val="624"/>
        </w:trPr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1F272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Broj učenika prvih razreda OŠ kojima su dodijeljene promotivna staklenka meda i edukativna slikovnica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EC6D2" w14:textId="51DA4221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22572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E441A" w14:textId="390B5121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22572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75CCE" w14:textId="277AD9F1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22572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02FFD" w14:textId="5564CD1A" w:rsidR="008B6D55" w:rsidRPr="007B4881" w:rsidRDefault="00DC4816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22572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</w:tr>
    </w:tbl>
    <w:p w14:paraId="771646EF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2CAC3D61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A1D35B5" w14:textId="77777777" w:rsidR="00975631" w:rsidRDefault="00975631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01B01E" w14:textId="77777777" w:rsidR="00975631" w:rsidRDefault="00975631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1EDA6A" w14:textId="77777777" w:rsidR="00975631" w:rsidRDefault="00975631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E03D8F" w14:textId="77777777" w:rsidR="00975631" w:rsidRDefault="00975631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6F9DD" w14:textId="77777777" w:rsidR="00975631" w:rsidRDefault="00975631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BB8422" w14:textId="5DA6786E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lastRenderedPageBreak/>
        <w:t>za mjeru 2.1.</w:t>
      </w:r>
      <w:r>
        <w:rPr>
          <w:rFonts w:ascii="Arial" w:hAnsi="Arial" w:cs="Arial"/>
          <w:sz w:val="22"/>
          <w:szCs w:val="22"/>
        </w:rPr>
        <w:t>1</w:t>
      </w:r>
      <w:r w:rsidRPr="007B4881">
        <w:rPr>
          <w:rFonts w:ascii="Arial" w:hAnsi="Arial" w:cs="Arial"/>
          <w:sz w:val="22"/>
          <w:szCs w:val="22"/>
        </w:rPr>
        <w:t>.</w:t>
      </w:r>
    </w:p>
    <w:tbl>
      <w:tblPr>
        <w:tblW w:w="4325" w:type="pct"/>
        <w:tblLook w:val="04A0" w:firstRow="1" w:lastRow="0" w:firstColumn="1" w:lastColumn="0" w:noHBand="0" w:noVBand="1"/>
      </w:tblPr>
      <w:tblGrid>
        <w:gridCol w:w="2937"/>
        <w:gridCol w:w="1228"/>
        <w:gridCol w:w="1228"/>
        <w:gridCol w:w="1227"/>
        <w:gridCol w:w="1227"/>
      </w:tblGrid>
      <w:tr w:rsidR="008B6D55" w:rsidRPr="007B4881" w14:paraId="55C065D3" w14:textId="77777777" w:rsidTr="00262EC8">
        <w:trPr>
          <w:trHeight w:val="624"/>
        </w:trPr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8FAA5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4742B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početna vrijednost (godina)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9627F" w14:textId="41CC08C8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489EA" w14:textId="162B6060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B9F71" w14:textId="078847D8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8B6D55" w:rsidRPr="007B4881" w14:paraId="1072E955" w14:textId="77777777" w:rsidTr="00262EC8">
        <w:trPr>
          <w:trHeight w:val="624"/>
        </w:trPr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F3D33" w14:textId="56F5A70F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Isp</w:t>
            </w:r>
            <w:r w:rsidR="0078718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tivanja mreže i uzorkovanje vode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BAD6F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96858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4DCD4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850DC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kontinuirano</w:t>
            </w:r>
          </w:p>
        </w:tc>
      </w:tr>
    </w:tbl>
    <w:p w14:paraId="236E25EA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3B15926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5B5EA29" w14:textId="77777777" w:rsidR="008B6D55" w:rsidRDefault="008B6D55" w:rsidP="008B6D5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PROGRAM 2405: OPREMANJE U OSNOVNIM ŠKOLAMA</w:t>
      </w:r>
    </w:p>
    <w:p w14:paraId="3EE4FB30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D25306E" w14:textId="77777777" w:rsidR="00F974EE" w:rsidRPr="00EC6121" w:rsidRDefault="00F974EE" w:rsidP="00F974E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Zakonske i druge podloge na kojima se zasnivaju planirani programi su:</w:t>
      </w:r>
    </w:p>
    <w:p w14:paraId="26BFD490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284A61AB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4891B04B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proračunu (NN 144/21)</w:t>
      </w:r>
    </w:p>
    <w:p w14:paraId="1824F88D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5D6001C0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47301C5C" w14:textId="77777777" w:rsidR="00F974EE" w:rsidRPr="00EC6121" w:rsidRDefault="00F974EE" w:rsidP="00F974EE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Upute za izradu Proračuna Istarske županije za 2026.-2028. godine (Kl. 400-08/25-01/14, ur.br.: 2163-07-01/3-25-9 od 3. listopada 2025.g.</w:t>
      </w:r>
    </w:p>
    <w:p w14:paraId="1BBCC7B2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Odluka o kriterijima, mjerilima i načinu financiranja decentraliziranih funkcija osnovnog školstva za 2025. godinu – Skupština Istarske županije (Kl. 602-02/25-02/57, ur.br. </w:t>
      </w:r>
      <w:r w:rsidRPr="00EC6121">
        <w:rPr>
          <w:rFonts w:ascii="Arial" w:eastAsiaTheme="minorHAnsi" w:hAnsi="Arial" w:cs="Arial"/>
          <w:sz w:val="22"/>
          <w:szCs w:val="22"/>
          <w:lang w:eastAsia="en-US"/>
        </w:rPr>
        <w:t>2163-01/3-25-4</w:t>
      </w:r>
      <w:r w:rsidRPr="00EC6121">
        <w:rPr>
          <w:rFonts w:ascii="Arial" w:hAnsi="Arial" w:cs="Arial"/>
          <w:bCs/>
          <w:sz w:val="22"/>
          <w:szCs w:val="22"/>
        </w:rPr>
        <w:t>)</w:t>
      </w:r>
    </w:p>
    <w:p w14:paraId="3445BC13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724CF885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Provedbeni program Istarske županije za razdoblje 2025-2029</w:t>
      </w:r>
    </w:p>
    <w:p w14:paraId="0DE6FB6F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Godišnji plan i program rada škole za školsku godinu 2025/26</w:t>
      </w:r>
    </w:p>
    <w:p w14:paraId="71488133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Školski kurikulum za školsku godinu 2025/26</w:t>
      </w:r>
    </w:p>
    <w:p w14:paraId="0591845B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Statut Osnovne škole</w:t>
      </w:r>
    </w:p>
    <w:p w14:paraId="3A8F503B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2705B19D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207BA722" w14:textId="77777777" w:rsidR="00F974EE" w:rsidRPr="00EC6121" w:rsidRDefault="00F974EE" w:rsidP="00F974E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6121"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08C69007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900D8C" w14:textId="77777777" w:rsidR="008B6D55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56485C1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K240501: ŠKOLSKI NAMJEŠTAJ I OPREMA</w:t>
      </w:r>
    </w:p>
    <w:p w14:paraId="5C6C2B68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CCA1D02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30C7A29B" w14:textId="3F47E455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opremanja školskim namještajem i ostalom opremom financira se iz više izvora (vlastitim prihodima, donacijama</w:t>
      </w:r>
      <w:r>
        <w:rPr>
          <w:rFonts w:ascii="Arial" w:hAnsi="Arial" w:cs="Arial"/>
          <w:bCs/>
          <w:sz w:val="22"/>
          <w:szCs w:val="22"/>
        </w:rPr>
        <w:t>, sredstvima osnivača</w:t>
      </w:r>
      <w:r w:rsidRPr="007B4881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B4881">
        <w:rPr>
          <w:rFonts w:ascii="Arial" w:hAnsi="Arial" w:cs="Arial"/>
          <w:bCs/>
          <w:sz w:val="22"/>
          <w:szCs w:val="22"/>
        </w:rPr>
        <w:t xml:space="preserve">Donacijama i vlastitim sredstvima nastoji se unaprijediti rad škole nabavom suvremenih školskih pomagala, kao i opreme za nesmetan rad i provođenje nastavnog programa. </w:t>
      </w:r>
    </w:p>
    <w:p w14:paraId="75B5D5B8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BD4E3A3" w14:textId="77777777" w:rsidR="008B6D55" w:rsidRPr="007B4881" w:rsidRDefault="008B6D55" w:rsidP="008B6D55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K240502: OPREMANJE KNJIŽNICA</w:t>
      </w:r>
    </w:p>
    <w:p w14:paraId="112DBE5B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EC703E" w14:textId="77777777" w:rsidR="008B6D55" w:rsidRPr="007B4881" w:rsidRDefault="008B6D55" w:rsidP="008B6D55">
      <w:pPr>
        <w:pStyle w:val="Odlomakpopisa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OBRAZLOŽENJE</w:t>
      </w:r>
    </w:p>
    <w:p w14:paraId="639AC36D" w14:textId="440F774E" w:rsidR="008B6D55" w:rsidRPr="007B4881" w:rsidRDefault="008B6D55" w:rsidP="008B6D55">
      <w:pPr>
        <w:spacing w:line="276" w:lineRule="auto"/>
        <w:ind w:left="705"/>
        <w:jc w:val="both"/>
        <w:rPr>
          <w:rFonts w:ascii="Arial" w:hAnsi="Arial" w:cs="Arial"/>
          <w:bCs/>
          <w:sz w:val="22"/>
          <w:szCs w:val="22"/>
        </w:rPr>
      </w:pPr>
      <w:r w:rsidRPr="007B4881">
        <w:rPr>
          <w:rFonts w:ascii="Arial" w:hAnsi="Arial" w:cs="Arial"/>
          <w:bCs/>
          <w:sz w:val="22"/>
          <w:szCs w:val="22"/>
        </w:rPr>
        <w:t>Aktivnost opremanja knjižnice obveznom lektirom i ostalim knjižnim fondom financira se iz nenamjenskih sredstava osnivača</w:t>
      </w:r>
      <w:r>
        <w:rPr>
          <w:rFonts w:ascii="Arial" w:hAnsi="Arial" w:cs="Arial"/>
          <w:bCs/>
          <w:sz w:val="22"/>
          <w:szCs w:val="22"/>
        </w:rPr>
        <w:t>, kao i sreds</w:t>
      </w:r>
      <w:r w:rsidR="00DC4816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>vima MZOM-a.</w:t>
      </w:r>
    </w:p>
    <w:p w14:paraId="434822AF" w14:textId="77777777" w:rsidR="008B6D55" w:rsidRPr="007B4881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4167779B" w14:textId="691F68D8" w:rsidR="008B6D55" w:rsidRDefault="008B6D55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75062612" w14:textId="77777777" w:rsidR="00062A4C" w:rsidRDefault="00062A4C" w:rsidP="008B6D55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39643B98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lastRenderedPageBreak/>
        <w:t xml:space="preserve">CILJ USPJEŠNOSTI </w:t>
      </w:r>
    </w:p>
    <w:p w14:paraId="554EF83B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95CA3F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 xml:space="preserve">2.1.1. Izgradnja, rekonstrukcija, dogradnja i opremanje osnovnih i srednjih škola, te učeničkih domova – za aktivnosti </w:t>
      </w:r>
      <w:r w:rsidRPr="007B4881">
        <w:rPr>
          <w:rFonts w:ascii="Arial" w:hAnsi="Arial" w:cs="Arial"/>
          <w:bCs/>
          <w:sz w:val="22"/>
          <w:szCs w:val="22"/>
        </w:rPr>
        <w:t>K240501 i K240502</w:t>
      </w:r>
    </w:p>
    <w:p w14:paraId="7A7CB26B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D5A36A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EAECC1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881">
        <w:rPr>
          <w:rFonts w:ascii="Arial" w:hAnsi="Arial" w:cs="Arial"/>
          <w:sz w:val="22"/>
          <w:szCs w:val="22"/>
        </w:rPr>
        <w:t>POKAZATELJ USPJEŠNOSTI</w:t>
      </w:r>
    </w:p>
    <w:p w14:paraId="31897A63" w14:textId="77777777" w:rsidR="008B6D55" w:rsidRPr="007B4881" w:rsidRDefault="008B6D55" w:rsidP="008B6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4324" w:type="pct"/>
        <w:tblLook w:val="04A0" w:firstRow="1" w:lastRow="0" w:firstColumn="1" w:lastColumn="0" w:noHBand="0" w:noVBand="1"/>
      </w:tblPr>
      <w:tblGrid>
        <w:gridCol w:w="2935"/>
        <w:gridCol w:w="1227"/>
        <w:gridCol w:w="1227"/>
        <w:gridCol w:w="1229"/>
        <w:gridCol w:w="1227"/>
      </w:tblGrid>
      <w:tr w:rsidR="008B6D55" w:rsidRPr="007B4881" w14:paraId="5EDF05C7" w14:textId="77777777" w:rsidTr="00262EC8">
        <w:trPr>
          <w:trHeight w:val="624"/>
        </w:trPr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8EC61" w14:textId="77777777" w:rsidR="008B6D55" w:rsidRPr="007B4881" w:rsidRDefault="008B6D55" w:rsidP="00262E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pokazatelj rezultata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0F27E" w14:textId="77777777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početna vrijednost (godina)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3C0E3" w14:textId="065696F3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BB1A2" w14:textId="05B308E6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27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A86B7" w14:textId="194E341E" w:rsidR="008B6D55" w:rsidRPr="007B4881" w:rsidRDefault="008B6D55" w:rsidP="00262E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ciljna vrijednost 202</w:t>
            </w:r>
            <w:r w:rsidR="00062A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 w:rsidRPr="007B488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8B6D55" w:rsidRPr="007B4881" w14:paraId="6298683D" w14:textId="77777777" w:rsidTr="00262EC8">
        <w:trPr>
          <w:trHeight w:val="624"/>
        </w:trPr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D8154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Nastavak opremanja učionica interaktivnim kompletima – broj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novo</w:t>
            </w: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opremljenih učionica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74BC8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31073" w14:textId="5D5AD9D5" w:rsidR="008B6D55" w:rsidRPr="007B4881" w:rsidRDefault="00062A4C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AC89F" w14:textId="0163A037" w:rsidR="008B6D55" w:rsidRPr="007B4881" w:rsidRDefault="008B6D55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062A4C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F421F" w14:textId="66061DAB" w:rsidR="008B6D55" w:rsidRPr="007B4881" w:rsidRDefault="008B6D55" w:rsidP="00262EC8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062A4C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8B6D55" w:rsidRPr="007B4881" w14:paraId="24611909" w14:textId="77777777" w:rsidTr="00262EC8">
        <w:trPr>
          <w:trHeight w:val="624"/>
        </w:trPr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3E938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Zamjena školskih klupa i stolica u učionicama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6C2E4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F6B7D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B58E7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E5C20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Kontinuirano</w:t>
            </w:r>
          </w:p>
        </w:tc>
      </w:tr>
      <w:tr w:rsidR="008B6D55" w:rsidRPr="007B4881" w14:paraId="7BC7A65B" w14:textId="77777777" w:rsidTr="00262EC8">
        <w:trPr>
          <w:trHeight w:val="624"/>
        </w:trPr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A26D7" w14:textId="77777777" w:rsidR="008B6D55" w:rsidRPr="007B4881" w:rsidRDefault="008B6D55" w:rsidP="00262EC8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Opremanje školskih knjižnica obveznom lektirom i ostalom knjižnom građom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0E543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82F68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F6A32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Kontinuirano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9C997" w14:textId="77777777" w:rsidR="008B6D55" w:rsidRPr="007B4881" w:rsidRDefault="008B6D55" w:rsidP="00262EC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7B4881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Kontinuirano</w:t>
            </w:r>
          </w:p>
        </w:tc>
      </w:tr>
    </w:tbl>
    <w:p w14:paraId="76979090" w14:textId="762CC9B4" w:rsidR="008B6D55" w:rsidRDefault="008B6D55" w:rsidP="008B6D55">
      <w:pPr>
        <w:rPr>
          <w:rFonts w:ascii="Arial" w:hAnsi="Arial" w:cs="Arial"/>
          <w:sz w:val="22"/>
          <w:szCs w:val="22"/>
        </w:rPr>
      </w:pPr>
    </w:p>
    <w:p w14:paraId="2F42EE09" w14:textId="35B29B9F" w:rsidR="00953167" w:rsidRPr="00953167" w:rsidRDefault="00953167" w:rsidP="00953167">
      <w:pPr>
        <w:rPr>
          <w:rFonts w:ascii="Arial" w:hAnsi="Arial" w:cs="Arial"/>
          <w:sz w:val="22"/>
          <w:szCs w:val="22"/>
        </w:rPr>
      </w:pPr>
    </w:p>
    <w:p w14:paraId="20090020" w14:textId="649853E1" w:rsidR="00953167" w:rsidRPr="00953167" w:rsidRDefault="00062A4C" w:rsidP="00953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573404A6" w14:textId="00C61E19" w:rsidR="00953167" w:rsidRDefault="00062A4C" w:rsidP="007871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787189">
        <w:rPr>
          <w:rFonts w:ascii="Arial" w:hAnsi="Arial" w:cs="Arial"/>
          <w:sz w:val="22"/>
          <w:szCs w:val="22"/>
        </w:rPr>
        <w:t xml:space="preserve">Ravnateljica </w:t>
      </w:r>
    </w:p>
    <w:p w14:paraId="2A8EBA1F" w14:textId="15FD6084" w:rsidR="00787189" w:rsidRDefault="00062A4C" w:rsidP="007871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787189">
        <w:rPr>
          <w:rFonts w:ascii="Arial" w:hAnsi="Arial" w:cs="Arial"/>
          <w:sz w:val="22"/>
          <w:szCs w:val="22"/>
        </w:rPr>
        <w:t>______________________</w:t>
      </w:r>
    </w:p>
    <w:p w14:paraId="679F95E9" w14:textId="6B0FBDD1" w:rsidR="00787189" w:rsidRPr="00953167" w:rsidRDefault="00062A4C" w:rsidP="007871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F647AA">
        <w:rPr>
          <w:rFonts w:ascii="Arial" w:hAnsi="Arial" w:cs="Arial"/>
          <w:sz w:val="22"/>
          <w:szCs w:val="22"/>
        </w:rPr>
        <w:t>Petra Gortan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dipl.uč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6D1408C4" w14:textId="34A1302E" w:rsidR="00953167" w:rsidRDefault="00953167" w:rsidP="00953167">
      <w:pPr>
        <w:rPr>
          <w:rFonts w:ascii="Arial" w:hAnsi="Arial" w:cs="Arial"/>
          <w:sz w:val="22"/>
          <w:szCs w:val="22"/>
        </w:rPr>
      </w:pPr>
    </w:p>
    <w:p w14:paraId="32831C0B" w14:textId="0C75E5D8" w:rsidR="00953167" w:rsidRPr="00953167" w:rsidRDefault="00953167" w:rsidP="00953167">
      <w:pPr>
        <w:tabs>
          <w:tab w:val="left" w:pos="7695"/>
        </w:tabs>
        <w:rPr>
          <w:rFonts w:ascii="Arial" w:hAnsi="Arial" w:cs="Arial"/>
          <w:sz w:val="22"/>
          <w:szCs w:val="22"/>
        </w:rPr>
      </w:pPr>
    </w:p>
    <w:sectPr w:rsidR="00953167" w:rsidRPr="0095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09C"/>
    <w:multiLevelType w:val="hybridMultilevel"/>
    <w:tmpl w:val="A6CA090C"/>
    <w:lvl w:ilvl="0" w:tplc="2D92972C">
      <w:start w:val="3"/>
      <w:numFmt w:val="bullet"/>
      <w:lvlText w:val="-"/>
      <w:lvlJc w:val="left"/>
      <w:pPr>
        <w:ind w:left="360" w:hanging="360"/>
      </w:pPr>
      <w:rPr>
        <w:rFonts w:ascii="HRGaramondLight" w:eastAsia="Times New Roman" w:hAnsi="HRGaramond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E7C28"/>
    <w:multiLevelType w:val="hybridMultilevel"/>
    <w:tmpl w:val="AA6A14C0"/>
    <w:lvl w:ilvl="0" w:tplc="2D92972C">
      <w:start w:val="3"/>
      <w:numFmt w:val="bullet"/>
      <w:lvlText w:val="-"/>
      <w:lvlJc w:val="left"/>
      <w:pPr>
        <w:ind w:left="720" w:hanging="360"/>
      </w:pPr>
      <w:rPr>
        <w:rFonts w:ascii="HRGaramondLight" w:eastAsia="Times New Roman" w:hAnsi="HRGaramond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7D6"/>
    <w:multiLevelType w:val="hybridMultilevel"/>
    <w:tmpl w:val="F44A6B9C"/>
    <w:lvl w:ilvl="0" w:tplc="2D92972C">
      <w:start w:val="3"/>
      <w:numFmt w:val="bullet"/>
      <w:lvlText w:val="-"/>
      <w:lvlJc w:val="left"/>
      <w:pPr>
        <w:ind w:left="502" w:hanging="360"/>
      </w:pPr>
      <w:rPr>
        <w:rFonts w:ascii="HRGaramondLight" w:eastAsia="Times New Roman" w:hAnsi="HRGaramondLight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5D1B13"/>
    <w:multiLevelType w:val="hybridMultilevel"/>
    <w:tmpl w:val="353479B8"/>
    <w:lvl w:ilvl="0" w:tplc="5E94E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05993"/>
    <w:multiLevelType w:val="multilevel"/>
    <w:tmpl w:val="FBDCD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55"/>
    <w:rsid w:val="00062A4C"/>
    <w:rsid w:val="00177FE5"/>
    <w:rsid w:val="0022572D"/>
    <w:rsid w:val="00266B8B"/>
    <w:rsid w:val="00342B9A"/>
    <w:rsid w:val="00451E63"/>
    <w:rsid w:val="0045369B"/>
    <w:rsid w:val="004D747A"/>
    <w:rsid w:val="00561780"/>
    <w:rsid w:val="00570C9B"/>
    <w:rsid w:val="005730F3"/>
    <w:rsid w:val="00681DF7"/>
    <w:rsid w:val="00682EE7"/>
    <w:rsid w:val="006D602E"/>
    <w:rsid w:val="00704C2C"/>
    <w:rsid w:val="00787189"/>
    <w:rsid w:val="007F3B1A"/>
    <w:rsid w:val="00811EFB"/>
    <w:rsid w:val="00835CC0"/>
    <w:rsid w:val="008B6D55"/>
    <w:rsid w:val="008C63EF"/>
    <w:rsid w:val="00953167"/>
    <w:rsid w:val="00970412"/>
    <w:rsid w:val="00975631"/>
    <w:rsid w:val="00A95C44"/>
    <w:rsid w:val="00B421E4"/>
    <w:rsid w:val="00CB0223"/>
    <w:rsid w:val="00D521E7"/>
    <w:rsid w:val="00D744B1"/>
    <w:rsid w:val="00DC4816"/>
    <w:rsid w:val="00E418A3"/>
    <w:rsid w:val="00E42566"/>
    <w:rsid w:val="00EB63FA"/>
    <w:rsid w:val="00F60817"/>
    <w:rsid w:val="00F641A2"/>
    <w:rsid w:val="00F647AA"/>
    <w:rsid w:val="00F83994"/>
    <w:rsid w:val="00F974EE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E2F2"/>
  <w15:chartTrackingRefBased/>
  <w15:docId w15:val="{36B0AD0A-91B3-4786-9374-49452449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6D55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E418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8</cp:revision>
  <cp:lastPrinted>2025-10-17T07:41:00Z</cp:lastPrinted>
  <dcterms:created xsi:type="dcterms:W3CDTF">2025-10-16T11:25:00Z</dcterms:created>
  <dcterms:modified xsi:type="dcterms:W3CDTF">2025-11-05T11:27:00Z</dcterms:modified>
</cp:coreProperties>
</file>